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4D96" w14:textId="3ABFB2D7" w:rsidR="00A0697C" w:rsidRPr="000F6D94" w:rsidRDefault="00997108">
      <w:pPr>
        <w:pStyle w:val="Title"/>
        <w:rPr>
          <w:szCs w:val="24"/>
        </w:rPr>
      </w:pPr>
      <w:bookmarkStart w:id="0" w:name="_Hlk155905768"/>
      <w:r w:rsidRPr="000F6D94">
        <w:rPr>
          <w:bCs/>
          <w:szCs w:val="24"/>
        </w:rPr>
        <w:t>UNITED STATES</w:t>
      </w:r>
    </w:p>
    <w:p w14:paraId="60236695" w14:textId="77777777" w:rsidR="00A0697C" w:rsidRPr="000F6D94" w:rsidRDefault="00997108">
      <w:pPr>
        <w:pStyle w:val="Title"/>
        <w:rPr>
          <w:szCs w:val="24"/>
        </w:rPr>
      </w:pPr>
      <w:r w:rsidRPr="000F6D94">
        <w:rPr>
          <w:szCs w:val="24"/>
        </w:rPr>
        <w:t>SECURITIES AND EXCHANGE COMMISSION</w:t>
      </w:r>
    </w:p>
    <w:p w14:paraId="49233BF8" w14:textId="77777777" w:rsidR="00A0697C" w:rsidRPr="000F6D94" w:rsidRDefault="00997108">
      <w:pPr>
        <w:suppressAutoHyphens/>
        <w:jc w:val="center"/>
        <w:rPr>
          <w:b/>
          <w:szCs w:val="24"/>
        </w:rPr>
      </w:pPr>
      <w:r w:rsidRPr="000F6D94">
        <w:rPr>
          <w:b/>
          <w:szCs w:val="24"/>
        </w:rPr>
        <w:t>Washington, D.C. 20549</w:t>
      </w:r>
    </w:p>
    <w:p w14:paraId="67C06AC3" w14:textId="77777777" w:rsidR="00A0697C" w:rsidRPr="000F6D94" w:rsidRDefault="00A0697C">
      <w:pPr>
        <w:rPr>
          <w:b/>
          <w:sz w:val="20"/>
        </w:rPr>
      </w:pPr>
    </w:p>
    <w:p w14:paraId="5BCCBA97" w14:textId="77777777" w:rsidR="00A0697C" w:rsidRPr="000F6D94" w:rsidRDefault="00997108">
      <w:pPr>
        <w:suppressAutoHyphens/>
        <w:spacing w:after="480"/>
        <w:jc w:val="center"/>
        <w:rPr>
          <w:b/>
          <w:sz w:val="20"/>
        </w:rPr>
      </w:pPr>
      <w:r w:rsidRPr="000F6D94">
        <w:rPr>
          <w:b/>
        </w:rPr>
        <w:t>FORM 8-K</w:t>
      </w:r>
      <w:r w:rsidRPr="000F6D94">
        <w:rPr>
          <w:b/>
        </w:rPr>
        <w:br/>
      </w:r>
      <w:r w:rsidRPr="000F6D94">
        <w:rPr>
          <w:b/>
        </w:rPr>
        <w:br/>
        <w:t>Current Report</w:t>
      </w:r>
      <w:r w:rsidRPr="000F6D94">
        <w:rPr>
          <w:b/>
        </w:rPr>
        <w:br/>
        <w:t>Pursuant to Section 13 or 15(d) of</w:t>
      </w:r>
      <w:r w:rsidRPr="000F6D94">
        <w:rPr>
          <w:b/>
        </w:rPr>
        <w:br/>
        <w:t>the Securities Exchange Act of 1934</w:t>
      </w:r>
    </w:p>
    <w:tbl>
      <w:tblPr>
        <w:tblW w:w="0" w:type="auto"/>
        <w:tblInd w:w="120" w:type="dxa"/>
        <w:tblLayout w:type="fixed"/>
        <w:tblCellMar>
          <w:left w:w="120" w:type="dxa"/>
          <w:right w:w="120" w:type="dxa"/>
        </w:tblCellMar>
        <w:tblLook w:val="0000" w:firstRow="0" w:lastRow="0" w:firstColumn="0" w:lastColumn="0" w:noHBand="0" w:noVBand="0"/>
      </w:tblPr>
      <w:tblGrid>
        <w:gridCol w:w="3559"/>
        <w:gridCol w:w="3120"/>
        <w:gridCol w:w="3120"/>
      </w:tblGrid>
      <w:tr w:rsidR="000F6D94" w:rsidRPr="000F6D94" w14:paraId="3E390C2B" w14:textId="77777777">
        <w:trPr>
          <w:cantSplit/>
        </w:trPr>
        <w:tc>
          <w:tcPr>
            <w:tcW w:w="9799" w:type="dxa"/>
            <w:gridSpan w:val="3"/>
          </w:tcPr>
          <w:p w14:paraId="581F2771" w14:textId="5BA2A7E4" w:rsidR="00A0697C" w:rsidRPr="000F6D94" w:rsidRDefault="00997108">
            <w:pPr>
              <w:suppressAutoHyphens/>
              <w:spacing w:before="90" w:after="54"/>
              <w:jc w:val="center"/>
              <w:rPr>
                <w:b/>
              </w:rPr>
            </w:pPr>
            <w:r w:rsidRPr="000F6D94">
              <w:rPr>
                <w:b/>
              </w:rPr>
              <w:t xml:space="preserve">Date of Report (Date of earliest event reported): </w:t>
            </w:r>
            <w:r w:rsidR="00005539">
              <w:rPr>
                <w:b/>
                <w:u w:val="single"/>
              </w:rPr>
              <w:t xml:space="preserve">May </w:t>
            </w:r>
            <w:r w:rsidR="0030708B">
              <w:rPr>
                <w:b/>
                <w:u w:val="single"/>
              </w:rPr>
              <w:t>8</w:t>
            </w:r>
            <w:r w:rsidR="002E6A1E">
              <w:rPr>
                <w:b/>
                <w:u w:val="single"/>
              </w:rPr>
              <w:t>, 202</w:t>
            </w:r>
            <w:r w:rsidR="00005539">
              <w:rPr>
                <w:b/>
                <w:u w:val="single"/>
              </w:rPr>
              <w:t>6</w:t>
            </w:r>
          </w:p>
        </w:tc>
      </w:tr>
      <w:tr w:rsidR="000F6D94" w:rsidRPr="000F6D94" w14:paraId="0904BB66" w14:textId="77777777">
        <w:trPr>
          <w:cantSplit/>
        </w:trPr>
        <w:tc>
          <w:tcPr>
            <w:tcW w:w="9799" w:type="dxa"/>
            <w:gridSpan w:val="3"/>
          </w:tcPr>
          <w:p w14:paraId="2D94999A" w14:textId="77777777" w:rsidR="00A0697C" w:rsidRPr="000F6D94" w:rsidRDefault="00A0697C">
            <w:pPr>
              <w:rPr>
                <w:b/>
              </w:rPr>
            </w:pPr>
          </w:p>
          <w:p w14:paraId="131AACCD" w14:textId="47D3E77D" w:rsidR="00301C4E" w:rsidRDefault="00301C4E">
            <w:pPr>
              <w:suppressAutoHyphens/>
              <w:jc w:val="center"/>
              <w:rPr>
                <w:b/>
              </w:rPr>
            </w:pPr>
            <w:bookmarkStart w:id="1" w:name="_Hlk135669062"/>
            <w:r w:rsidRPr="00301C4E">
              <w:rPr>
                <w:b/>
              </w:rPr>
              <w:t xml:space="preserve">FRANKLIN </w:t>
            </w:r>
            <w:r w:rsidR="000E5A8C">
              <w:rPr>
                <w:b/>
              </w:rPr>
              <w:t>XRP</w:t>
            </w:r>
            <w:r w:rsidR="000E5A8C" w:rsidRPr="00301C4E">
              <w:rPr>
                <w:b/>
              </w:rPr>
              <w:t xml:space="preserve"> </w:t>
            </w:r>
            <w:r w:rsidRPr="00301C4E">
              <w:rPr>
                <w:b/>
              </w:rPr>
              <w:t>ETF</w:t>
            </w:r>
            <w:bookmarkEnd w:id="1"/>
          </w:p>
          <w:p w14:paraId="5AA6A3DB" w14:textId="77777777" w:rsidR="00301C4E" w:rsidRPr="00301C4E" w:rsidRDefault="00301C4E">
            <w:pPr>
              <w:suppressAutoHyphens/>
              <w:jc w:val="center"/>
              <w:rPr>
                <w:b/>
              </w:rPr>
            </w:pPr>
          </w:p>
          <w:p w14:paraId="38D56377" w14:textId="5A087819" w:rsidR="00A0697C" w:rsidRDefault="00997108">
            <w:pPr>
              <w:suppressAutoHyphens/>
              <w:jc w:val="center"/>
              <w:rPr>
                <w:b/>
              </w:rPr>
            </w:pPr>
            <w:r w:rsidRPr="00301C4E">
              <w:rPr>
                <w:b/>
              </w:rPr>
              <w:t xml:space="preserve"> </w:t>
            </w:r>
            <w:r w:rsidR="00301C4E" w:rsidRPr="00301C4E">
              <w:rPr>
                <w:b/>
              </w:rPr>
              <w:t xml:space="preserve">A SERIES OF FRANKLIN </w:t>
            </w:r>
            <w:r w:rsidR="000E5A8C">
              <w:rPr>
                <w:b/>
              </w:rPr>
              <w:t>XRP</w:t>
            </w:r>
            <w:r w:rsidR="00301C4E" w:rsidRPr="00301C4E">
              <w:rPr>
                <w:b/>
              </w:rPr>
              <w:t xml:space="preserve"> TRUST</w:t>
            </w:r>
          </w:p>
          <w:p w14:paraId="157E267D" w14:textId="77777777" w:rsidR="00301C4E" w:rsidRPr="00301C4E" w:rsidRDefault="00301C4E">
            <w:pPr>
              <w:suppressAutoHyphens/>
              <w:jc w:val="center"/>
              <w:rPr>
                <w:b/>
              </w:rPr>
            </w:pPr>
          </w:p>
          <w:p w14:paraId="743FBFA6" w14:textId="02242F88" w:rsidR="00301C4E" w:rsidRPr="00301C4E" w:rsidRDefault="00301C4E">
            <w:pPr>
              <w:suppressAutoHyphens/>
              <w:jc w:val="center"/>
              <w:rPr>
                <w:b/>
              </w:rPr>
            </w:pPr>
            <w:r w:rsidRPr="00301C4E">
              <w:rPr>
                <w:b/>
              </w:rPr>
              <w:t>SPONSORED BY FRANKLIN HOLDINGS, LLC</w:t>
            </w:r>
          </w:p>
          <w:p w14:paraId="6D55A0BF" w14:textId="77777777" w:rsidR="00A0697C" w:rsidRPr="000F6D94" w:rsidRDefault="00997108">
            <w:pPr>
              <w:suppressAutoHyphens/>
              <w:spacing w:after="54"/>
              <w:jc w:val="center"/>
              <w:rPr>
                <w:b/>
              </w:rPr>
            </w:pPr>
            <w:r w:rsidRPr="000F6D94">
              <w:rPr>
                <w:b/>
                <w:sz w:val="18"/>
              </w:rPr>
              <w:t>(Exact Name of registrant as specified in its charter)</w:t>
            </w:r>
          </w:p>
        </w:tc>
      </w:tr>
      <w:tr w:rsidR="000F6D94" w:rsidRPr="000F6D94" w14:paraId="5B532961" w14:textId="77777777">
        <w:trPr>
          <w:cantSplit/>
        </w:trPr>
        <w:tc>
          <w:tcPr>
            <w:tcW w:w="3559" w:type="dxa"/>
          </w:tcPr>
          <w:p w14:paraId="1595DCD9" w14:textId="77777777" w:rsidR="00A0697C" w:rsidRPr="000F6D94" w:rsidRDefault="00A0697C">
            <w:pPr>
              <w:rPr>
                <w:b/>
              </w:rPr>
            </w:pPr>
          </w:p>
          <w:p w14:paraId="31462B6D" w14:textId="1F1E908C" w:rsidR="00A0697C" w:rsidRPr="00301C4E" w:rsidRDefault="00301C4E">
            <w:pPr>
              <w:suppressAutoHyphens/>
              <w:jc w:val="center"/>
              <w:rPr>
                <w:b/>
              </w:rPr>
            </w:pPr>
            <w:r w:rsidRPr="00301C4E">
              <w:rPr>
                <w:b/>
              </w:rPr>
              <w:t>Delaware</w:t>
            </w:r>
          </w:p>
          <w:p w14:paraId="6BFCD015" w14:textId="77777777" w:rsidR="00A0697C" w:rsidRPr="000F6D94" w:rsidRDefault="00997108">
            <w:pPr>
              <w:suppressAutoHyphens/>
              <w:spacing w:after="54"/>
              <w:jc w:val="center"/>
              <w:rPr>
                <w:b/>
              </w:rPr>
            </w:pPr>
            <w:r w:rsidRPr="000F6D94">
              <w:rPr>
                <w:b/>
                <w:sz w:val="18"/>
              </w:rPr>
              <w:t>(State or other jurisdiction of incorporation)</w:t>
            </w:r>
          </w:p>
        </w:tc>
        <w:tc>
          <w:tcPr>
            <w:tcW w:w="3120" w:type="dxa"/>
          </w:tcPr>
          <w:p w14:paraId="5CC7AD83" w14:textId="77777777" w:rsidR="00A0697C" w:rsidRPr="000F6D94" w:rsidRDefault="00A0697C">
            <w:pPr>
              <w:rPr>
                <w:b/>
              </w:rPr>
            </w:pPr>
          </w:p>
          <w:p w14:paraId="73586C67" w14:textId="58450049" w:rsidR="00A0697C" w:rsidRPr="00301C4E" w:rsidRDefault="002053E3">
            <w:pPr>
              <w:suppressAutoHyphens/>
              <w:jc w:val="center"/>
              <w:rPr>
                <w:b/>
              </w:rPr>
            </w:pPr>
            <w:r w:rsidRPr="002053E3">
              <w:rPr>
                <w:b/>
              </w:rPr>
              <w:t>001-42961</w:t>
            </w:r>
          </w:p>
          <w:p w14:paraId="2243A840" w14:textId="77777777" w:rsidR="00A0697C" w:rsidRPr="000F6D94" w:rsidRDefault="00997108">
            <w:pPr>
              <w:suppressAutoHyphens/>
              <w:spacing w:after="54"/>
              <w:jc w:val="center"/>
              <w:rPr>
                <w:b/>
              </w:rPr>
            </w:pPr>
            <w:r w:rsidRPr="000F6D94">
              <w:rPr>
                <w:b/>
                <w:sz w:val="18"/>
              </w:rPr>
              <w:t>(Commission File Number)</w:t>
            </w:r>
          </w:p>
        </w:tc>
        <w:tc>
          <w:tcPr>
            <w:tcW w:w="3120" w:type="dxa"/>
          </w:tcPr>
          <w:p w14:paraId="189A6A68" w14:textId="77777777" w:rsidR="00A0697C" w:rsidRPr="000F6D94" w:rsidRDefault="00A0697C">
            <w:pPr>
              <w:rPr>
                <w:b/>
              </w:rPr>
            </w:pPr>
          </w:p>
          <w:p w14:paraId="5F6913E3" w14:textId="449729FA" w:rsidR="00AE6474" w:rsidRDefault="00AE6474">
            <w:pPr>
              <w:suppressAutoHyphens/>
              <w:spacing w:after="54"/>
              <w:jc w:val="center"/>
              <w:rPr>
                <w:b/>
              </w:rPr>
            </w:pPr>
            <w:r w:rsidRPr="00AE6474">
              <w:rPr>
                <w:b/>
              </w:rPr>
              <w:t>3</w:t>
            </w:r>
            <w:r w:rsidR="000E5A8C">
              <w:rPr>
                <w:b/>
              </w:rPr>
              <w:t>9</w:t>
            </w:r>
            <w:r w:rsidRPr="00AE6474">
              <w:rPr>
                <w:b/>
              </w:rPr>
              <w:t>-</w:t>
            </w:r>
            <w:r w:rsidR="000E5A8C">
              <w:rPr>
                <w:b/>
              </w:rPr>
              <w:t>6821845</w:t>
            </w:r>
            <w:r w:rsidR="000E5A8C" w:rsidRPr="00AE6474">
              <w:rPr>
                <w:b/>
              </w:rPr>
              <w:t xml:space="preserve"> </w:t>
            </w:r>
          </w:p>
          <w:p w14:paraId="0FC3885E" w14:textId="226031F4" w:rsidR="00A0697C" w:rsidRPr="000F6D94" w:rsidRDefault="00997108">
            <w:pPr>
              <w:suppressAutoHyphens/>
              <w:spacing w:after="54"/>
              <w:jc w:val="center"/>
              <w:rPr>
                <w:b/>
                <w:sz w:val="18"/>
              </w:rPr>
            </w:pPr>
            <w:r w:rsidRPr="000F6D94">
              <w:rPr>
                <w:b/>
                <w:sz w:val="18"/>
              </w:rPr>
              <w:t>(I.R.S. Employer</w:t>
            </w:r>
            <w:r w:rsidRPr="000F6D94">
              <w:rPr>
                <w:b/>
                <w:sz w:val="18"/>
              </w:rPr>
              <w:br/>
              <w:t>Identification No.)</w:t>
            </w:r>
          </w:p>
        </w:tc>
      </w:tr>
      <w:tr w:rsidR="000F6D94" w:rsidRPr="000F6D94" w14:paraId="531AA7BC" w14:textId="77777777">
        <w:trPr>
          <w:cantSplit/>
        </w:trPr>
        <w:tc>
          <w:tcPr>
            <w:tcW w:w="9799" w:type="dxa"/>
            <w:gridSpan w:val="3"/>
          </w:tcPr>
          <w:p w14:paraId="20676706" w14:textId="77777777" w:rsidR="00A0697C" w:rsidRPr="000F6D94" w:rsidRDefault="00A0697C">
            <w:pPr>
              <w:rPr>
                <w:b/>
              </w:rPr>
            </w:pPr>
          </w:p>
          <w:p w14:paraId="26987CED" w14:textId="77777777" w:rsidR="00301C4E" w:rsidRPr="0035692F" w:rsidRDefault="00301C4E" w:rsidP="00301C4E">
            <w:pPr>
              <w:suppressAutoHyphens/>
              <w:jc w:val="center"/>
              <w:rPr>
                <w:b/>
              </w:rPr>
            </w:pPr>
            <w:r w:rsidRPr="0035692F">
              <w:rPr>
                <w:b/>
              </w:rPr>
              <w:t>One Franklin Parkway,</w:t>
            </w:r>
          </w:p>
          <w:p w14:paraId="5ED17E28" w14:textId="77777777" w:rsidR="00301C4E" w:rsidRPr="0035692F" w:rsidRDefault="00301C4E" w:rsidP="00301C4E">
            <w:pPr>
              <w:suppressAutoHyphens/>
              <w:spacing w:after="54"/>
              <w:jc w:val="center"/>
              <w:rPr>
                <w:b/>
                <w:sz w:val="18"/>
              </w:rPr>
            </w:pPr>
            <w:r w:rsidRPr="0035692F">
              <w:rPr>
                <w:b/>
              </w:rPr>
              <w:t>San Mateo, CA 94403-1906</w:t>
            </w:r>
            <w:r w:rsidRPr="0035692F">
              <w:rPr>
                <w:b/>
                <w:sz w:val="18"/>
              </w:rPr>
              <w:t xml:space="preserve"> </w:t>
            </w:r>
          </w:p>
          <w:p w14:paraId="19A7BD6C" w14:textId="73E978F0" w:rsidR="00A0697C" w:rsidRPr="000F6D94" w:rsidRDefault="00997108" w:rsidP="00301C4E">
            <w:pPr>
              <w:suppressAutoHyphens/>
              <w:spacing w:after="54"/>
              <w:jc w:val="center"/>
              <w:rPr>
                <w:b/>
              </w:rPr>
            </w:pPr>
            <w:r w:rsidRPr="000F6D94">
              <w:rPr>
                <w:b/>
                <w:sz w:val="18"/>
              </w:rPr>
              <w:t xml:space="preserve">(Address of principal executive </w:t>
            </w:r>
            <w:proofErr w:type="gramStart"/>
            <w:r w:rsidRPr="000F6D94">
              <w:rPr>
                <w:b/>
                <w:sz w:val="18"/>
              </w:rPr>
              <w:t>offices)  (</w:t>
            </w:r>
            <w:proofErr w:type="gramEnd"/>
            <w:r w:rsidRPr="000F6D94">
              <w:rPr>
                <w:b/>
                <w:sz w:val="18"/>
              </w:rPr>
              <w:t>Zip Code)</w:t>
            </w:r>
          </w:p>
        </w:tc>
      </w:tr>
      <w:tr w:rsidR="000F6D94" w:rsidRPr="000F6D94" w14:paraId="37F13C4A" w14:textId="77777777">
        <w:trPr>
          <w:cantSplit/>
        </w:trPr>
        <w:tc>
          <w:tcPr>
            <w:tcW w:w="9799" w:type="dxa"/>
            <w:gridSpan w:val="3"/>
          </w:tcPr>
          <w:p w14:paraId="40A1A66C" w14:textId="77777777" w:rsidR="00A0697C" w:rsidRPr="000F6D94" w:rsidRDefault="00A0697C">
            <w:pPr>
              <w:rPr>
                <w:b/>
              </w:rPr>
            </w:pPr>
          </w:p>
          <w:p w14:paraId="147A4FE2" w14:textId="1F934939" w:rsidR="00A0697C" w:rsidRPr="000F6D94" w:rsidRDefault="00997108">
            <w:pPr>
              <w:suppressAutoHyphens/>
              <w:jc w:val="center"/>
              <w:rPr>
                <w:b/>
              </w:rPr>
            </w:pPr>
            <w:r w:rsidRPr="000F6D94">
              <w:rPr>
                <w:b/>
              </w:rPr>
              <w:t>Registrant’s telephone number, including area code</w:t>
            </w:r>
            <w:proofErr w:type="gramStart"/>
            <w:r w:rsidRPr="000F6D94">
              <w:rPr>
                <w:b/>
              </w:rPr>
              <w:t xml:space="preserve">:  </w:t>
            </w:r>
            <w:r w:rsidR="0035692F" w:rsidRPr="0035692F">
              <w:rPr>
                <w:b/>
              </w:rPr>
              <w:t>(</w:t>
            </w:r>
            <w:proofErr w:type="gramEnd"/>
            <w:r w:rsidR="0035692F" w:rsidRPr="0035692F">
              <w:rPr>
                <w:b/>
              </w:rPr>
              <w:t>650) 312-2000</w:t>
            </w:r>
          </w:p>
          <w:p w14:paraId="335751FE" w14:textId="77777777" w:rsidR="00A0697C" w:rsidRPr="000F6D94" w:rsidRDefault="00A0697C">
            <w:pPr>
              <w:suppressAutoHyphens/>
              <w:spacing w:after="54"/>
              <w:jc w:val="center"/>
              <w:rPr>
                <w:b/>
              </w:rPr>
            </w:pPr>
          </w:p>
        </w:tc>
      </w:tr>
      <w:tr w:rsidR="00A0697C" w:rsidRPr="000F6D94" w14:paraId="06216E94" w14:textId="77777777">
        <w:trPr>
          <w:cantSplit/>
        </w:trPr>
        <w:tc>
          <w:tcPr>
            <w:tcW w:w="9799" w:type="dxa"/>
            <w:gridSpan w:val="3"/>
          </w:tcPr>
          <w:p w14:paraId="3CA2B382" w14:textId="77777777" w:rsidR="00A0697C" w:rsidRPr="000F6D94" w:rsidRDefault="00997108">
            <w:pPr>
              <w:suppressAutoHyphens/>
              <w:jc w:val="center"/>
              <w:rPr>
                <w:b/>
              </w:rPr>
            </w:pPr>
            <w:r w:rsidRPr="000F6D94">
              <w:rPr>
                <w:b/>
                <w:u w:val="single"/>
              </w:rPr>
              <w:t>Not Applicable</w:t>
            </w:r>
          </w:p>
          <w:p w14:paraId="48CD46C9" w14:textId="77777777" w:rsidR="00A0697C" w:rsidRPr="000F6D94" w:rsidRDefault="00997108">
            <w:pPr>
              <w:suppressAutoHyphens/>
              <w:spacing w:after="54"/>
              <w:jc w:val="center"/>
              <w:rPr>
                <w:b/>
              </w:rPr>
            </w:pPr>
            <w:r w:rsidRPr="000F6D94">
              <w:rPr>
                <w:b/>
                <w:sz w:val="18"/>
              </w:rPr>
              <w:t>(Former name or former address, if changed since last report)</w:t>
            </w:r>
          </w:p>
        </w:tc>
      </w:tr>
    </w:tbl>
    <w:p w14:paraId="4B9BEA46" w14:textId="77777777" w:rsidR="00A0697C" w:rsidRPr="000F6D94" w:rsidRDefault="00A0697C">
      <w:pPr>
        <w:rPr>
          <w:sz w:val="20"/>
        </w:rPr>
      </w:pPr>
    </w:p>
    <w:p w14:paraId="37775659" w14:textId="77777777" w:rsidR="00A0697C" w:rsidRPr="000F6D94" w:rsidRDefault="00997108">
      <w:pPr>
        <w:autoSpaceDE w:val="0"/>
        <w:autoSpaceDN w:val="0"/>
        <w:adjustRightInd w:val="0"/>
        <w:spacing w:before="100" w:after="100"/>
        <w:rPr>
          <w:sz w:val="20"/>
          <w:szCs w:val="24"/>
        </w:rPr>
      </w:pPr>
      <w:r w:rsidRPr="000F6D94">
        <w:rPr>
          <w:sz w:val="20"/>
          <w:szCs w:val="24"/>
        </w:rPr>
        <w:t xml:space="preserve">Check the appropriate box below if the Form 8-K filing is intended to simultaneously satisfy the filing obligation of the registrant under any of the following provisions: </w:t>
      </w:r>
    </w:p>
    <w:p w14:paraId="783862C7" w14:textId="77777777" w:rsidR="00A0697C" w:rsidRPr="000F6D94" w:rsidRDefault="00997108">
      <w:pPr>
        <w:autoSpaceDE w:val="0"/>
        <w:autoSpaceDN w:val="0"/>
        <w:adjustRightInd w:val="0"/>
        <w:spacing w:before="100" w:after="100"/>
        <w:rPr>
          <w:sz w:val="20"/>
          <w:szCs w:val="24"/>
        </w:rPr>
      </w:pPr>
      <w:r w:rsidRPr="000F6D94">
        <w:rPr>
          <w:sz w:val="20"/>
          <w:szCs w:val="24"/>
        </w:rPr>
        <w:t xml:space="preserve">[_] Written communications pursuant to Rule 425 under the Securities Act (17 CFR 230.425) </w:t>
      </w:r>
    </w:p>
    <w:p w14:paraId="26327351" w14:textId="77777777" w:rsidR="00A0697C" w:rsidRPr="000F6D94" w:rsidRDefault="00997108">
      <w:pPr>
        <w:autoSpaceDE w:val="0"/>
        <w:autoSpaceDN w:val="0"/>
        <w:adjustRightInd w:val="0"/>
        <w:spacing w:before="100" w:after="100"/>
        <w:rPr>
          <w:sz w:val="20"/>
          <w:szCs w:val="24"/>
        </w:rPr>
      </w:pPr>
      <w:r w:rsidRPr="000F6D94">
        <w:rPr>
          <w:sz w:val="20"/>
          <w:szCs w:val="24"/>
        </w:rPr>
        <w:t xml:space="preserve">[_] Soliciting material pursuant to Rule 14a-12 under the Exchange Act (17 CFR 240.14a-12) </w:t>
      </w:r>
    </w:p>
    <w:p w14:paraId="787EAA30" w14:textId="77777777" w:rsidR="00A0697C" w:rsidRPr="000F6D94" w:rsidRDefault="00997108">
      <w:pPr>
        <w:autoSpaceDE w:val="0"/>
        <w:autoSpaceDN w:val="0"/>
        <w:adjustRightInd w:val="0"/>
        <w:spacing w:before="100" w:after="100"/>
        <w:rPr>
          <w:sz w:val="20"/>
          <w:szCs w:val="24"/>
        </w:rPr>
      </w:pPr>
      <w:r w:rsidRPr="000F6D94">
        <w:rPr>
          <w:sz w:val="20"/>
          <w:szCs w:val="24"/>
        </w:rPr>
        <w:t xml:space="preserve">[_] Pre-commencement communications pursuant to Rule 14d-2(b) under the Exchange Act (17 CFR 240.14d-2(b)) </w:t>
      </w:r>
    </w:p>
    <w:p w14:paraId="2E53E362" w14:textId="77777777" w:rsidR="00A0697C" w:rsidRPr="000F6D94" w:rsidRDefault="00997108">
      <w:pPr>
        <w:autoSpaceDE w:val="0"/>
        <w:autoSpaceDN w:val="0"/>
        <w:adjustRightInd w:val="0"/>
        <w:spacing w:before="100" w:after="100"/>
        <w:rPr>
          <w:sz w:val="20"/>
          <w:szCs w:val="24"/>
        </w:rPr>
      </w:pPr>
      <w:r w:rsidRPr="000F6D94">
        <w:rPr>
          <w:sz w:val="20"/>
          <w:szCs w:val="24"/>
        </w:rPr>
        <w:t>[_] Pre-commencement communications pursuant to Rule 13e-4(c) under the Exchange Act (17 CFR 240.13e-4(c))</w:t>
      </w:r>
    </w:p>
    <w:p w14:paraId="6346E876" w14:textId="77777777" w:rsidR="00A0697C" w:rsidRPr="000F6D94" w:rsidRDefault="00997108">
      <w:pPr>
        <w:spacing w:before="240" w:after="60"/>
        <w:rPr>
          <w:sz w:val="20"/>
        </w:rPr>
      </w:pPr>
      <w:r w:rsidRPr="000F6D94">
        <w:rPr>
          <w:sz w:val="20"/>
        </w:rPr>
        <w:t>Securities registered pursuant to Section 12(b) of the Act:</w:t>
      </w:r>
    </w:p>
    <w:tbl>
      <w:tblPr>
        <w:tblW w:w="9648" w:type="dxa"/>
        <w:tblCellMar>
          <w:left w:w="0" w:type="dxa"/>
          <w:right w:w="0" w:type="dxa"/>
        </w:tblCellMar>
        <w:tblLook w:val="04A0" w:firstRow="1" w:lastRow="0" w:firstColumn="1" w:lastColumn="0" w:noHBand="0" w:noVBand="1"/>
      </w:tblPr>
      <w:tblGrid>
        <w:gridCol w:w="3600"/>
        <w:gridCol w:w="2016"/>
        <w:gridCol w:w="4032"/>
      </w:tblGrid>
      <w:tr w:rsidR="000F6D94" w:rsidRPr="000F6D94" w14:paraId="540BEBDF" w14:textId="77777777">
        <w:tc>
          <w:tcPr>
            <w:tcW w:w="3600" w:type="dxa"/>
            <w:tcMar>
              <w:top w:w="0" w:type="dxa"/>
              <w:left w:w="108" w:type="dxa"/>
              <w:bottom w:w="0" w:type="dxa"/>
              <w:right w:w="108" w:type="dxa"/>
            </w:tcMar>
            <w:hideMark/>
          </w:tcPr>
          <w:p w14:paraId="3250EA1C" w14:textId="77777777" w:rsidR="00A0697C" w:rsidRPr="000F6D94" w:rsidRDefault="00997108">
            <w:pPr>
              <w:spacing w:before="240" w:after="60"/>
              <w:jc w:val="center"/>
              <w:rPr>
                <w:rFonts w:eastAsiaTheme="minorHAnsi"/>
                <w:sz w:val="20"/>
                <w:u w:val="single"/>
              </w:rPr>
            </w:pPr>
            <w:r w:rsidRPr="000F6D94">
              <w:rPr>
                <w:b/>
                <w:bCs/>
                <w:sz w:val="20"/>
                <w:u w:val="single"/>
              </w:rPr>
              <w:t>Title of each class</w:t>
            </w:r>
          </w:p>
        </w:tc>
        <w:tc>
          <w:tcPr>
            <w:tcW w:w="2016" w:type="dxa"/>
            <w:tcMar>
              <w:top w:w="0" w:type="dxa"/>
              <w:left w:w="108" w:type="dxa"/>
              <w:bottom w:w="0" w:type="dxa"/>
              <w:right w:w="108" w:type="dxa"/>
            </w:tcMar>
            <w:hideMark/>
          </w:tcPr>
          <w:p w14:paraId="6531F595" w14:textId="77777777" w:rsidR="00A0697C" w:rsidRPr="000F6D94" w:rsidRDefault="00997108">
            <w:pPr>
              <w:spacing w:before="240" w:after="60"/>
              <w:jc w:val="center"/>
              <w:rPr>
                <w:rFonts w:eastAsiaTheme="minorHAnsi"/>
                <w:b/>
                <w:bCs/>
                <w:sz w:val="20"/>
                <w:u w:val="single"/>
              </w:rPr>
            </w:pPr>
            <w:r w:rsidRPr="000F6D94">
              <w:rPr>
                <w:b/>
                <w:bCs/>
                <w:sz w:val="20"/>
                <w:u w:val="single"/>
              </w:rPr>
              <w:t>Trading symbol(s)</w:t>
            </w:r>
          </w:p>
        </w:tc>
        <w:tc>
          <w:tcPr>
            <w:tcW w:w="4032" w:type="dxa"/>
            <w:tcMar>
              <w:top w:w="0" w:type="dxa"/>
              <w:left w:w="108" w:type="dxa"/>
              <w:bottom w:w="0" w:type="dxa"/>
              <w:right w:w="108" w:type="dxa"/>
            </w:tcMar>
            <w:hideMark/>
          </w:tcPr>
          <w:p w14:paraId="48A744EC" w14:textId="77777777" w:rsidR="00A0697C" w:rsidRPr="000F6D94" w:rsidRDefault="00997108">
            <w:pPr>
              <w:spacing w:before="240" w:after="60"/>
              <w:jc w:val="center"/>
              <w:rPr>
                <w:rFonts w:eastAsiaTheme="minorHAnsi"/>
                <w:b/>
                <w:bCs/>
                <w:sz w:val="20"/>
                <w:u w:val="single"/>
              </w:rPr>
            </w:pPr>
            <w:r w:rsidRPr="000F6D94">
              <w:rPr>
                <w:b/>
                <w:bCs/>
                <w:sz w:val="20"/>
                <w:u w:val="single"/>
              </w:rPr>
              <w:t>Name of each exchange on which registered</w:t>
            </w:r>
          </w:p>
        </w:tc>
      </w:tr>
      <w:tr w:rsidR="00A0697C" w:rsidRPr="000F6D94" w14:paraId="283B2430" w14:textId="77777777">
        <w:tc>
          <w:tcPr>
            <w:tcW w:w="3600" w:type="dxa"/>
            <w:tcMar>
              <w:top w:w="0" w:type="dxa"/>
              <w:left w:w="108" w:type="dxa"/>
              <w:bottom w:w="0" w:type="dxa"/>
              <w:right w:w="108" w:type="dxa"/>
            </w:tcMar>
          </w:tcPr>
          <w:p w14:paraId="6864B78E" w14:textId="7632295E" w:rsidR="00A0697C" w:rsidRPr="002E6A1E" w:rsidRDefault="002E6A1E" w:rsidP="002E6A1E">
            <w:pPr>
              <w:spacing w:before="240" w:after="60"/>
              <w:jc w:val="center"/>
              <w:rPr>
                <w:b/>
                <w:bCs/>
                <w:sz w:val="20"/>
              </w:rPr>
            </w:pPr>
            <w:r w:rsidRPr="002E6A1E">
              <w:rPr>
                <w:b/>
              </w:rPr>
              <w:t xml:space="preserve">Shares of </w:t>
            </w:r>
            <w:r w:rsidR="00897E40">
              <w:rPr>
                <w:b/>
              </w:rPr>
              <w:t xml:space="preserve">Franklin </w:t>
            </w:r>
            <w:r w:rsidR="000E5A8C">
              <w:rPr>
                <w:b/>
              </w:rPr>
              <w:t xml:space="preserve">XRP </w:t>
            </w:r>
            <w:r w:rsidR="00897E40">
              <w:rPr>
                <w:b/>
              </w:rPr>
              <w:t>ETF</w:t>
            </w:r>
          </w:p>
        </w:tc>
        <w:tc>
          <w:tcPr>
            <w:tcW w:w="2016" w:type="dxa"/>
            <w:tcMar>
              <w:top w:w="0" w:type="dxa"/>
              <w:left w:w="108" w:type="dxa"/>
              <w:bottom w:w="0" w:type="dxa"/>
              <w:right w:w="108" w:type="dxa"/>
            </w:tcMar>
          </w:tcPr>
          <w:p w14:paraId="7AE2B1DA" w14:textId="7D69FB46" w:rsidR="00A0697C" w:rsidRPr="00F24FA5" w:rsidRDefault="000E5A8C">
            <w:pPr>
              <w:spacing w:before="240" w:after="60"/>
              <w:jc w:val="center"/>
              <w:rPr>
                <w:b/>
                <w:bCs/>
                <w:sz w:val="20"/>
              </w:rPr>
            </w:pPr>
            <w:r>
              <w:rPr>
                <w:b/>
                <w:bCs/>
              </w:rPr>
              <w:t>XRPZ</w:t>
            </w:r>
          </w:p>
        </w:tc>
        <w:tc>
          <w:tcPr>
            <w:tcW w:w="4032" w:type="dxa"/>
            <w:tcMar>
              <w:top w:w="0" w:type="dxa"/>
              <w:left w:w="108" w:type="dxa"/>
              <w:bottom w:w="0" w:type="dxa"/>
              <w:right w:w="108" w:type="dxa"/>
            </w:tcMar>
          </w:tcPr>
          <w:p w14:paraId="65CDEE48" w14:textId="520ED7CE" w:rsidR="00A0697C" w:rsidRPr="00F24FA5" w:rsidRDefault="000E5A8C">
            <w:pPr>
              <w:spacing w:before="240" w:after="60"/>
              <w:jc w:val="center"/>
              <w:rPr>
                <w:b/>
                <w:bCs/>
                <w:sz w:val="20"/>
              </w:rPr>
            </w:pPr>
            <w:r>
              <w:rPr>
                <w:b/>
                <w:bCs/>
              </w:rPr>
              <w:t xml:space="preserve">NYSE Arca, Inc. </w:t>
            </w:r>
          </w:p>
        </w:tc>
      </w:tr>
    </w:tbl>
    <w:p w14:paraId="7FE80BB7" w14:textId="77777777" w:rsidR="00A0697C" w:rsidRPr="000F6D94" w:rsidRDefault="00A0697C">
      <w:pPr>
        <w:rPr>
          <w:sz w:val="16"/>
          <w:szCs w:val="16"/>
        </w:rPr>
      </w:pPr>
    </w:p>
    <w:p w14:paraId="04167A39" w14:textId="77777777" w:rsidR="00A0697C" w:rsidRPr="000F6D94" w:rsidRDefault="00997108">
      <w:pPr>
        <w:autoSpaceDE w:val="0"/>
        <w:autoSpaceDN w:val="0"/>
        <w:adjustRightInd w:val="0"/>
        <w:spacing w:before="100" w:after="100"/>
        <w:rPr>
          <w:sz w:val="20"/>
          <w:szCs w:val="24"/>
        </w:rPr>
      </w:pPr>
      <w:r w:rsidRPr="000F6D94">
        <w:rPr>
          <w:sz w:val="20"/>
          <w:szCs w:val="24"/>
        </w:rPr>
        <w:lastRenderedPageBreak/>
        <w:t>Indicate by check mark whether the registrant is an emerging growth company as defined in Rule 405 of the Securities Act of 1933 (§230.405 of this chapter) or Rule 12b-2 of the Securities Exchange Act of 1934 (§240.12b-2 of this chapter).</w:t>
      </w:r>
    </w:p>
    <w:p w14:paraId="6D5B913B" w14:textId="4AE43A5F" w:rsidR="00A0697C" w:rsidRPr="000F6D94" w:rsidRDefault="00997108">
      <w:pPr>
        <w:autoSpaceDE w:val="0"/>
        <w:autoSpaceDN w:val="0"/>
        <w:adjustRightInd w:val="0"/>
        <w:spacing w:before="100" w:after="100"/>
        <w:jc w:val="right"/>
        <w:rPr>
          <w:sz w:val="20"/>
          <w:szCs w:val="24"/>
        </w:rPr>
      </w:pPr>
      <w:r w:rsidRPr="000F6D94">
        <w:rPr>
          <w:sz w:val="20"/>
          <w:szCs w:val="24"/>
        </w:rPr>
        <w:t xml:space="preserve">Emerging growth company           </w:t>
      </w:r>
      <w:r w:rsidR="00DC2371">
        <w:rPr>
          <w:rFonts w:ascii="Segoe UI Symbol" w:hAnsi="Segoe UI Symbol" w:cs="Segoe UI Symbol"/>
          <w:color w:val="000000"/>
          <w:sz w:val="20"/>
          <w:shd w:val="clear" w:color="auto" w:fill="FFFFFF"/>
        </w:rPr>
        <w:t>☒</w:t>
      </w:r>
    </w:p>
    <w:p w14:paraId="6CDF6AEF" w14:textId="77777777" w:rsidR="00A0697C" w:rsidRPr="000F6D94" w:rsidRDefault="00997108">
      <w:pPr>
        <w:rPr>
          <w:rFonts w:eastAsia="MS Mincho"/>
          <w:sz w:val="20"/>
        </w:rPr>
      </w:pPr>
      <w:r w:rsidRPr="000F6D94">
        <w:rPr>
          <w:sz w:val="20"/>
        </w:rPr>
        <w:t>If an emerging growth company, indicate by check mark if the registrant has elected not to use the extended transition period for complying with any new or revised financial accounting standards provided pursuant to Section 13(a) of the Exchange Act.</w:t>
      </w:r>
    </w:p>
    <w:p w14:paraId="52163F3F" w14:textId="77777777" w:rsidR="00A0697C" w:rsidRPr="000F6D94" w:rsidRDefault="00997108">
      <w:pPr>
        <w:jc w:val="right"/>
        <w:rPr>
          <w:sz w:val="20"/>
        </w:rPr>
        <w:sectPr w:rsidR="00A0697C" w:rsidRPr="000F6D94">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008" w:right="1008" w:bottom="1152" w:left="1008" w:header="720" w:footer="720" w:gutter="0"/>
          <w:cols w:space="720"/>
          <w:titlePg/>
        </w:sectPr>
      </w:pPr>
      <w:r w:rsidRPr="000F6D94">
        <w:rPr>
          <w:rFonts w:ascii="MS Mincho" w:eastAsia="MS Mincho" w:hAnsi="MS Mincho" w:cs="MS Mincho" w:hint="eastAsia"/>
          <w:sz w:val="20"/>
          <w:szCs w:val="24"/>
        </w:rPr>
        <w:t>☐</w:t>
      </w:r>
    </w:p>
    <w:tbl>
      <w:tblPr>
        <w:tblW w:w="9918" w:type="dxa"/>
        <w:tblLook w:val="04A0" w:firstRow="1" w:lastRow="0" w:firstColumn="1" w:lastColumn="0" w:noHBand="0" w:noVBand="1"/>
      </w:tblPr>
      <w:tblGrid>
        <w:gridCol w:w="1188"/>
        <w:gridCol w:w="270"/>
        <w:gridCol w:w="8460"/>
      </w:tblGrid>
      <w:tr w:rsidR="000F6D94" w:rsidRPr="004E500B" w14:paraId="51EB55BE" w14:textId="77777777" w:rsidTr="00533AEE">
        <w:tc>
          <w:tcPr>
            <w:tcW w:w="1188" w:type="dxa"/>
          </w:tcPr>
          <w:p w14:paraId="5F1FDACD" w14:textId="0AF05451" w:rsidR="00F53B52" w:rsidRPr="004E500B" w:rsidRDefault="004E500B" w:rsidP="00533AEE">
            <w:pPr>
              <w:widowControl w:val="0"/>
              <w:autoSpaceDE w:val="0"/>
              <w:autoSpaceDN w:val="0"/>
              <w:adjustRightInd w:val="0"/>
              <w:rPr>
                <w:sz w:val="20"/>
              </w:rPr>
            </w:pPr>
            <w:r w:rsidRPr="004E500B">
              <w:rPr>
                <w:b/>
                <w:bCs/>
                <w:sz w:val="20"/>
              </w:rPr>
              <w:lastRenderedPageBreak/>
              <w:t xml:space="preserve">Item </w:t>
            </w:r>
            <w:r w:rsidR="0074052B">
              <w:rPr>
                <w:b/>
                <w:bCs/>
                <w:sz w:val="20"/>
              </w:rPr>
              <w:t>5.02</w:t>
            </w:r>
          </w:p>
        </w:tc>
        <w:tc>
          <w:tcPr>
            <w:tcW w:w="270" w:type="dxa"/>
          </w:tcPr>
          <w:p w14:paraId="6419D4B8" w14:textId="77777777" w:rsidR="00F53B52" w:rsidRPr="004E500B" w:rsidRDefault="00F53B52" w:rsidP="00533AEE">
            <w:pPr>
              <w:widowControl w:val="0"/>
              <w:autoSpaceDE w:val="0"/>
              <w:autoSpaceDN w:val="0"/>
              <w:adjustRightInd w:val="0"/>
              <w:rPr>
                <w:sz w:val="20"/>
              </w:rPr>
            </w:pPr>
          </w:p>
        </w:tc>
        <w:tc>
          <w:tcPr>
            <w:tcW w:w="8460" w:type="dxa"/>
          </w:tcPr>
          <w:p w14:paraId="4E028669" w14:textId="5519514B" w:rsidR="00F53B52" w:rsidRPr="0074052B" w:rsidRDefault="0074052B" w:rsidP="00533AEE">
            <w:pPr>
              <w:widowControl w:val="0"/>
              <w:autoSpaceDE w:val="0"/>
              <w:autoSpaceDN w:val="0"/>
              <w:adjustRightInd w:val="0"/>
              <w:rPr>
                <w:sz w:val="20"/>
              </w:rPr>
            </w:pPr>
            <w:r w:rsidRPr="00134E57">
              <w:rPr>
                <w:rFonts w:eastAsia="Arial"/>
                <w:b/>
                <w:bCs/>
                <w:sz w:val="20"/>
              </w:rPr>
              <w:t xml:space="preserve">Departure of Directors or Certain Officers; Election of Directors; Appointment of Certain Officers; Compensatory Arrangements </w:t>
            </w:r>
            <w:proofErr w:type="gramStart"/>
            <w:r w:rsidRPr="00134E57">
              <w:rPr>
                <w:rFonts w:eastAsia="Arial"/>
                <w:b/>
                <w:bCs/>
                <w:sz w:val="20"/>
              </w:rPr>
              <w:t>of</w:t>
            </w:r>
            <w:proofErr w:type="gramEnd"/>
            <w:r w:rsidRPr="00134E57">
              <w:rPr>
                <w:rFonts w:eastAsia="Arial"/>
                <w:b/>
                <w:bCs/>
                <w:sz w:val="20"/>
              </w:rPr>
              <w:t xml:space="preserve"> Certain Officers.</w:t>
            </w:r>
          </w:p>
        </w:tc>
      </w:tr>
    </w:tbl>
    <w:p w14:paraId="73E1C3CD" w14:textId="535446F0" w:rsidR="00D1548D" w:rsidRPr="004E500B" w:rsidRDefault="00D1548D" w:rsidP="004A4967">
      <w:pPr>
        <w:rPr>
          <w:sz w:val="20"/>
        </w:rPr>
      </w:pPr>
    </w:p>
    <w:p w14:paraId="667C9D21" w14:textId="1E79EC1B" w:rsidR="00815804" w:rsidRDefault="001015DC" w:rsidP="00010BDE">
      <w:pPr>
        <w:rPr>
          <w:sz w:val="20"/>
        </w:rPr>
      </w:pPr>
      <w:r>
        <w:rPr>
          <w:sz w:val="20"/>
        </w:rPr>
        <w:t>On</w:t>
      </w:r>
      <w:r w:rsidR="00C44039" w:rsidRPr="00010BDE">
        <w:rPr>
          <w:sz w:val="20"/>
        </w:rPr>
        <w:t xml:space="preserve"> </w:t>
      </w:r>
      <w:r w:rsidR="0074052B">
        <w:rPr>
          <w:sz w:val="20"/>
        </w:rPr>
        <w:t>May 8</w:t>
      </w:r>
      <w:r w:rsidR="00010BDE">
        <w:rPr>
          <w:sz w:val="20"/>
        </w:rPr>
        <w:t>, 202</w:t>
      </w:r>
      <w:r w:rsidR="0074052B">
        <w:rPr>
          <w:sz w:val="20"/>
        </w:rPr>
        <w:t>6</w:t>
      </w:r>
      <w:r w:rsidR="00C44039">
        <w:rPr>
          <w:sz w:val="20"/>
        </w:rPr>
        <w:t xml:space="preserve">, </w:t>
      </w:r>
      <w:r w:rsidR="00BB7710">
        <w:rPr>
          <w:sz w:val="20"/>
        </w:rPr>
        <w:t>Christoper Berarducci was appointed as the Chief Accounting Officer and Treasurer of Franklin Holdings,</w:t>
      </w:r>
      <w:r w:rsidR="00BB7710" w:rsidRPr="00010BDE">
        <w:rPr>
          <w:sz w:val="20"/>
        </w:rPr>
        <w:t xml:space="preserve"> LLC (the </w:t>
      </w:r>
      <w:r w:rsidR="00BB7710">
        <w:rPr>
          <w:sz w:val="20"/>
        </w:rPr>
        <w:t>“</w:t>
      </w:r>
      <w:r w:rsidR="00BB7710" w:rsidRPr="00010BDE">
        <w:rPr>
          <w:sz w:val="20"/>
        </w:rPr>
        <w:t>Sponsor</w:t>
      </w:r>
      <w:r w:rsidR="00BB7710">
        <w:rPr>
          <w:sz w:val="20"/>
        </w:rPr>
        <w:t>”</w:t>
      </w:r>
      <w:r w:rsidR="00BB7710" w:rsidRPr="00010BDE">
        <w:rPr>
          <w:sz w:val="20"/>
        </w:rPr>
        <w:t>)</w:t>
      </w:r>
      <w:r w:rsidR="00BB7710">
        <w:rPr>
          <w:sz w:val="20"/>
        </w:rPr>
        <w:t xml:space="preserve">, the sponsor of Franklin </w:t>
      </w:r>
      <w:r w:rsidR="000E5A8C">
        <w:rPr>
          <w:sz w:val="20"/>
        </w:rPr>
        <w:t xml:space="preserve">XRP </w:t>
      </w:r>
      <w:r w:rsidR="00BB7710">
        <w:rPr>
          <w:sz w:val="20"/>
        </w:rPr>
        <w:t>ETF (the “Fund”).</w:t>
      </w:r>
      <w:r w:rsidR="00815804">
        <w:rPr>
          <w:sz w:val="20"/>
        </w:rPr>
        <w:t xml:space="preserve"> </w:t>
      </w:r>
      <w:r w:rsidR="00203285">
        <w:rPr>
          <w:sz w:val="20"/>
        </w:rPr>
        <w:t xml:space="preserve">Also </w:t>
      </w:r>
      <w:r w:rsidR="000616A3">
        <w:rPr>
          <w:sz w:val="20"/>
        </w:rPr>
        <w:t>on</w:t>
      </w:r>
      <w:r w:rsidR="00203285">
        <w:rPr>
          <w:sz w:val="20"/>
        </w:rPr>
        <w:t xml:space="preserve"> </w:t>
      </w:r>
      <w:r w:rsidR="00FF757C">
        <w:rPr>
          <w:sz w:val="20"/>
        </w:rPr>
        <w:t>May</w:t>
      </w:r>
      <w:r w:rsidR="00203285">
        <w:rPr>
          <w:sz w:val="20"/>
        </w:rPr>
        <w:t xml:space="preserve"> 8, 2026</w:t>
      </w:r>
      <w:r w:rsidR="009B312D">
        <w:rPr>
          <w:sz w:val="20"/>
        </w:rPr>
        <w:t xml:space="preserve">, </w:t>
      </w:r>
      <w:r w:rsidR="00B357AC">
        <w:rPr>
          <w:sz w:val="20"/>
        </w:rPr>
        <w:t>Christopher Kings</w:t>
      </w:r>
      <w:r w:rsidR="009B312D">
        <w:rPr>
          <w:sz w:val="20"/>
        </w:rPr>
        <w:t xml:space="preserve"> was appointed as Chief Financial Officer of the Sponsor. </w:t>
      </w:r>
    </w:p>
    <w:p w14:paraId="751A9B86" w14:textId="77777777" w:rsidR="009B6A97" w:rsidRDefault="009B6A97" w:rsidP="00010BDE">
      <w:pPr>
        <w:rPr>
          <w:sz w:val="20"/>
        </w:rPr>
      </w:pPr>
    </w:p>
    <w:p w14:paraId="0A0FB969" w14:textId="77777777" w:rsidR="006103DD" w:rsidRPr="001728C9" w:rsidRDefault="006103DD" w:rsidP="006103DD">
      <w:pPr>
        <w:rPr>
          <w:sz w:val="20"/>
        </w:rPr>
      </w:pPr>
      <w:r w:rsidRPr="001728C9">
        <w:rPr>
          <w:sz w:val="20"/>
        </w:rPr>
        <w:t>Mr. Berarducci, 51, has served as Chief Accounting Officer and Treasurer of the Sponsor since May 2026; as Vice President, Fund Administration and Reporting of Franklin Templeton since 2020; and as Treasurer since 2010 and Principal Financial Officer since 2019 of certain funds associated with Legg Mason &amp; Co. or its affiliates. Mr. Berarducci previously served as, Managing Director (2020), Director (2015 to 2020), and Vice President (2011 to 2015) of Legg Mason &amp; Co.</w:t>
      </w:r>
    </w:p>
    <w:p w14:paraId="1848B3FC" w14:textId="77777777" w:rsidR="006103DD" w:rsidRPr="001728C9" w:rsidRDefault="006103DD" w:rsidP="006103DD">
      <w:pPr>
        <w:rPr>
          <w:sz w:val="20"/>
        </w:rPr>
      </w:pPr>
    </w:p>
    <w:p w14:paraId="382D7EEC" w14:textId="77777777" w:rsidR="006103DD" w:rsidRPr="001728C9" w:rsidRDefault="006103DD" w:rsidP="006103DD">
      <w:pPr>
        <w:rPr>
          <w:sz w:val="20"/>
        </w:rPr>
      </w:pPr>
      <w:r w:rsidRPr="001728C9">
        <w:rPr>
          <w:sz w:val="20"/>
        </w:rPr>
        <w:t>Mr. Kings, 51, has served as Chief Financial Officer of the Sponsor since May 2026 and Senior Vice President of Franklin Templeton Services, LLC since 2024. Mr. Kings previously served in other positions within Franklin Templeton including as Vice President of Global Fund Administration &amp; Reporting in EMEA; and as an officer of certain funds in the Franklin Templeton fund complex for at least the past five years.</w:t>
      </w:r>
    </w:p>
    <w:p w14:paraId="37F8446A" w14:textId="77777777" w:rsidR="00D0651D" w:rsidRDefault="00D0651D" w:rsidP="00010BDE">
      <w:pPr>
        <w:rPr>
          <w:sz w:val="20"/>
        </w:rPr>
      </w:pPr>
    </w:p>
    <w:p w14:paraId="59C44260" w14:textId="71D104D1" w:rsidR="00C44039" w:rsidRDefault="00BB7710" w:rsidP="00010BDE">
      <w:pPr>
        <w:rPr>
          <w:sz w:val="20"/>
        </w:rPr>
      </w:pPr>
      <w:r>
        <w:rPr>
          <w:sz w:val="20"/>
        </w:rPr>
        <w:t xml:space="preserve">In addition, effective May 8, 2026, </w:t>
      </w:r>
      <w:r w:rsidR="00C44039">
        <w:rPr>
          <w:sz w:val="20"/>
        </w:rPr>
        <w:t>Vivek Pai</w:t>
      </w:r>
      <w:r>
        <w:rPr>
          <w:sz w:val="20"/>
        </w:rPr>
        <w:t xml:space="preserve"> r</w:t>
      </w:r>
      <w:r w:rsidR="00492667">
        <w:rPr>
          <w:sz w:val="20"/>
        </w:rPr>
        <w:t xml:space="preserve">esigned </w:t>
      </w:r>
      <w:r w:rsidR="00C44039">
        <w:rPr>
          <w:sz w:val="20"/>
        </w:rPr>
        <w:t xml:space="preserve">as Chief Accounting Officer and Treasurer of </w:t>
      </w:r>
      <w:r>
        <w:rPr>
          <w:sz w:val="20"/>
        </w:rPr>
        <w:t xml:space="preserve">the </w:t>
      </w:r>
      <w:r w:rsidR="00010BDE" w:rsidRPr="00010BDE">
        <w:rPr>
          <w:sz w:val="20"/>
        </w:rPr>
        <w:t>Sponsor</w:t>
      </w:r>
      <w:r w:rsidR="00D0651D">
        <w:rPr>
          <w:sz w:val="20"/>
        </w:rPr>
        <w:t xml:space="preserve"> and Matthew Hinkle resigned as Vice President and Chief Financial Officer of the Sponsor</w:t>
      </w:r>
      <w:r>
        <w:rPr>
          <w:sz w:val="20"/>
        </w:rPr>
        <w:t xml:space="preserve">. </w:t>
      </w:r>
      <w:r w:rsidR="00555F91">
        <w:rPr>
          <w:sz w:val="20"/>
        </w:rPr>
        <w:t xml:space="preserve">Mr. </w:t>
      </w:r>
      <w:r w:rsidR="00D0651D">
        <w:rPr>
          <w:sz w:val="20"/>
        </w:rPr>
        <w:t xml:space="preserve">Hinkle and Mr. </w:t>
      </w:r>
      <w:r w:rsidR="00555F91">
        <w:rPr>
          <w:sz w:val="20"/>
        </w:rPr>
        <w:t xml:space="preserve">Pai’s </w:t>
      </w:r>
      <w:r w:rsidR="00D0651D">
        <w:rPr>
          <w:sz w:val="20"/>
        </w:rPr>
        <w:t xml:space="preserve">respective </w:t>
      </w:r>
      <w:r w:rsidR="00555F91">
        <w:rPr>
          <w:sz w:val="20"/>
        </w:rPr>
        <w:t>decision</w:t>
      </w:r>
      <w:r w:rsidR="00D0651D">
        <w:rPr>
          <w:sz w:val="20"/>
        </w:rPr>
        <w:t>s</w:t>
      </w:r>
      <w:r w:rsidR="00555F91">
        <w:rPr>
          <w:sz w:val="20"/>
        </w:rPr>
        <w:t xml:space="preserve"> to resign w</w:t>
      </w:r>
      <w:r w:rsidR="00D0651D">
        <w:rPr>
          <w:sz w:val="20"/>
        </w:rPr>
        <w:t>ere</w:t>
      </w:r>
      <w:r w:rsidR="00555F91">
        <w:rPr>
          <w:sz w:val="20"/>
        </w:rPr>
        <w:t xml:space="preserve"> not the result of any dispute or disagreement with the Sponsor or the Fund on any matter relating to the Fund’s operations, policies or practices. </w:t>
      </w:r>
    </w:p>
    <w:p w14:paraId="2881027F" w14:textId="77777777" w:rsidR="00C44039" w:rsidRDefault="00C44039" w:rsidP="00010BDE">
      <w:pPr>
        <w:rPr>
          <w:sz w:val="20"/>
        </w:rPr>
      </w:pPr>
    </w:p>
    <w:p w14:paraId="697C5690" w14:textId="77777777" w:rsidR="00C44039" w:rsidRDefault="00C44039" w:rsidP="00010BDE">
      <w:pPr>
        <w:rPr>
          <w:sz w:val="20"/>
        </w:rPr>
      </w:pPr>
    </w:p>
    <w:p w14:paraId="19675A2F" w14:textId="77777777" w:rsidR="00373036" w:rsidRDefault="00373036" w:rsidP="00010BDE">
      <w:pPr>
        <w:rPr>
          <w:sz w:val="20"/>
        </w:rPr>
      </w:pPr>
    </w:p>
    <w:p w14:paraId="6D58720D" w14:textId="77777777" w:rsidR="00177A85" w:rsidRDefault="00177A85" w:rsidP="004E500B">
      <w:pPr>
        <w:rPr>
          <w:sz w:val="20"/>
        </w:rPr>
      </w:pPr>
    </w:p>
    <w:p w14:paraId="1DA7AA34" w14:textId="443956B2" w:rsidR="00DF55A5" w:rsidRPr="004E500B" w:rsidRDefault="00DF55A5" w:rsidP="00DF55A5">
      <w:pPr>
        <w:rPr>
          <w:sz w:val="20"/>
        </w:rPr>
      </w:pPr>
    </w:p>
    <w:p w14:paraId="078DCA40" w14:textId="65949D70" w:rsidR="00753C20" w:rsidRDefault="00753C20" w:rsidP="004A4967">
      <w:pPr>
        <w:rPr>
          <w:sz w:val="20"/>
        </w:rPr>
      </w:pPr>
    </w:p>
    <w:p w14:paraId="32236612" w14:textId="77777777" w:rsidR="00FF5795" w:rsidRPr="000F6D94" w:rsidRDefault="00FF5795" w:rsidP="00DF4D04">
      <w:pPr>
        <w:sectPr w:rsidR="00FF5795" w:rsidRPr="000F6D94" w:rsidSect="00F70677">
          <w:pgSz w:w="12240" w:h="15840"/>
          <w:pgMar w:top="1440" w:right="1440" w:bottom="1440" w:left="1440" w:header="1440" w:footer="720" w:gutter="0"/>
          <w:cols w:space="720"/>
          <w:noEndnote/>
          <w:docGrid w:linePitch="326"/>
        </w:sectPr>
      </w:pPr>
    </w:p>
    <w:p w14:paraId="4EE4E4B9" w14:textId="4AAB5E61" w:rsidR="00A0697C" w:rsidRPr="000F6D94" w:rsidRDefault="00997108">
      <w:pPr>
        <w:suppressAutoHyphens/>
        <w:spacing w:after="480"/>
        <w:jc w:val="center"/>
        <w:rPr>
          <w:sz w:val="20"/>
        </w:rPr>
      </w:pPr>
      <w:r w:rsidRPr="000F6D94">
        <w:rPr>
          <w:sz w:val="20"/>
          <w:u w:val="single"/>
        </w:rPr>
        <w:lastRenderedPageBreak/>
        <w:t>SIGNATURE</w:t>
      </w:r>
    </w:p>
    <w:p w14:paraId="3E27677F" w14:textId="77777777" w:rsidR="00A0697C" w:rsidRPr="000F6D94" w:rsidRDefault="00997108" w:rsidP="00B146E7">
      <w:pPr>
        <w:pStyle w:val="BodyTextFirstIndent"/>
        <w:ind w:firstLine="720"/>
        <w:rPr>
          <w:sz w:val="20"/>
        </w:rPr>
      </w:pPr>
      <w:r w:rsidRPr="000F6D94">
        <w:rPr>
          <w:sz w:val="20"/>
        </w:rPr>
        <w:t>Pursuant to the requirements of the Securities Exchange Act of 1934, the Registrant has duly caused this report to be signed on its behalf by the undersigned hereunto duly authorized.</w:t>
      </w:r>
    </w:p>
    <w:p w14:paraId="08BA4842" w14:textId="62B2A814" w:rsidR="00A0697C" w:rsidRPr="000F6D94" w:rsidRDefault="000E76AB">
      <w:pPr>
        <w:suppressAutoHyphens/>
        <w:ind w:left="5760"/>
        <w:rPr>
          <w:sz w:val="20"/>
        </w:rPr>
      </w:pPr>
      <w:r>
        <w:rPr>
          <w:sz w:val="20"/>
        </w:rPr>
        <w:t xml:space="preserve">FRANKLIN HOLDINGS LLC, in its capacity as sponsor of Franklin </w:t>
      </w:r>
      <w:r w:rsidR="000E5A8C">
        <w:rPr>
          <w:sz w:val="20"/>
        </w:rPr>
        <w:t>XRP</w:t>
      </w:r>
      <w:r>
        <w:rPr>
          <w:sz w:val="20"/>
        </w:rPr>
        <w:t xml:space="preserve"> Trust (registrant)</w:t>
      </w:r>
    </w:p>
    <w:p w14:paraId="6D72CCA3" w14:textId="77777777" w:rsidR="00A0697C" w:rsidRPr="000F6D94" w:rsidRDefault="00A0697C">
      <w:pPr>
        <w:ind w:left="5760"/>
        <w:rPr>
          <w:sz w:val="20"/>
        </w:rPr>
      </w:pPr>
    </w:p>
    <w:p w14:paraId="6821800D" w14:textId="77777777" w:rsidR="00A0697C" w:rsidRPr="000F6D94" w:rsidRDefault="00A0697C">
      <w:pPr>
        <w:ind w:left="5760"/>
        <w:rPr>
          <w:sz w:val="20"/>
        </w:rPr>
      </w:pPr>
    </w:p>
    <w:p w14:paraId="683A4FDB" w14:textId="77777777" w:rsidR="00A0697C" w:rsidRPr="000F6D94" w:rsidRDefault="00A0697C">
      <w:pPr>
        <w:ind w:left="5760"/>
        <w:rPr>
          <w:sz w:val="20"/>
        </w:rPr>
      </w:pPr>
    </w:p>
    <w:p w14:paraId="20167C4C" w14:textId="140969BE" w:rsidR="00A0697C" w:rsidRPr="000F6D94" w:rsidRDefault="00997108">
      <w:pPr>
        <w:suppressAutoHyphens/>
        <w:ind w:left="5760"/>
        <w:rPr>
          <w:sz w:val="20"/>
        </w:rPr>
      </w:pPr>
      <w:proofErr w:type="gramStart"/>
      <w:r w:rsidRPr="000F6D94">
        <w:rPr>
          <w:sz w:val="20"/>
        </w:rPr>
        <w:t>By</w:t>
      </w:r>
      <w:proofErr w:type="gramEnd"/>
      <w:r w:rsidRPr="000F6D94">
        <w:rPr>
          <w:sz w:val="20"/>
        </w:rPr>
        <w:t xml:space="preserve">: </w:t>
      </w:r>
      <w:r w:rsidRPr="000F6D94">
        <w:rPr>
          <w:i/>
          <w:sz w:val="20"/>
          <w:u w:val="single"/>
        </w:rPr>
        <w:t xml:space="preserve">/s/ </w:t>
      </w:r>
      <w:r w:rsidR="00EB64E8">
        <w:rPr>
          <w:iCs/>
          <w:sz w:val="20"/>
          <w:u w:val="single"/>
        </w:rPr>
        <w:t>Dav</w:t>
      </w:r>
      <w:r w:rsidR="0027257C">
        <w:rPr>
          <w:iCs/>
          <w:sz w:val="20"/>
          <w:u w:val="single"/>
        </w:rPr>
        <w:t>id</w:t>
      </w:r>
      <w:r w:rsidR="00EB64E8">
        <w:rPr>
          <w:iCs/>
          <w:sz w:val="20"/>
          <w:u w:val="single"/>
        </w:rPr>
        <w:t xml:space="preserve"> Mann</w:t>
      </w:r>
      <w:r w:rsidR="000E76AB">
        <w:rPr>
          <w:iCs/>
          <w:sz w:val="20"/>
          <w:u w:val="single"/>
        </w:rPr>
        <w:t>*</w:t>
      </w:r>
      <w:r w:rsidRPr="000F6D94">
        <w:rPr>
          <w:sz w:val="20"/>
          <w:u w:val="single"/>
        </w:rPr>
        <w:tab/>
      </w:r>
      <w:r w:rsidRPr="000F6D94">
        <w:rPr>
          <w:sz w:val="20"/>
          <w:u w:val="single"/>
        </w:rPr>
        <w:tab/>
      </w:r>
    </w:p>
    <w:p w14:paraId="6BC94AF0" w14:textId="6FC88EEC" w:rsidR="00EB64E8" w:rsidRPr="00EB64E8" w:rsidRDefault="00EB64E8" w:rsidP="00EB64E8">
      <w:pPr>
        <w:suppressAutoHyphens/>
        <w:ind w:left="6030"/>
        <w:rPr>
          <w:iCs/>
          <w:sz w:val="20"/>
        </w:rPr>
      </w:pPr>
      <w:r w:rsidRPr="00EB64E8">
        <w:rPr>
          <w:iCs/>
          <w:sz w:val="20"/>
        </w:rPr>
        <w:t>David Mann</w:t>
      </w:r>
    </w:p>
    <w:p w14:paraId="6623BC7E" w14:textId="3A5F5EB3" w:rsidR="00EB64E8" w:rsidRDefault="00EB64E8" w:rsidP="00EB64E8">
      <w:pPr>
        <w:suppressAutoHyphens/>
        <w:ind w:left="6030"/>
        <w:rPr>
          <w:iCs/>
          <w:sz w:val="20"/>
          <w:u w:val="single"/>
        </w:rPr>
      </w:pPr>
      <w:r w:rsidRPr="00EB64E8">
        <w:rPr>
          <w:iCs/>
          <w:sz w:val="20"/>
        </w:rPr>
        <w:t>President and Chief Executive Officer</w:t>
      </w:r>
    </w:p>
    <w:p w14:paraId="7AA5741B" w14:textId="25D03A0A" w:rsidR="00EB64E8" w:rsidRDefault="00EB64E8" w:rsidP="00EB64E8">
      <w:pPr>
        <w:suppressAutoHyphens/>
        <w:ind w:left="6030"/>
        <w:rPr>
          <w:iCs/>
          <w:sz w:val="20"/>
          <w:u w:val="single"/>
        </w:rPr>
      </w:pPr>
    </w:p>
    <w:p w14:paraId="06E6DA4B" w14:textId="45411F76" w:rsidR="000E76AB" w:rsidRPr="000E76AB" w:rsidRDefault="00997108" w:rsidP="000E76AB">
      <w:pPr>
        <w:suppressAutoHyphens/>
        <w:rPr>
          <w:sz w:val="20"/>
        </w:rPr>
      </w:pPr>
      <w:r w:rsidRPr="000F6D94">
        <w:rPr>
          <w:sz w:val="20"/>
        </w:rPr>
        <w:t xml:space="preserve">Date: </w:t>
      </w:r>
      <w:r w:rsidR="00C94971">
        <w:rPr>
          <w:sz w:val="20"/>
        </w:rPr>
        <w:t xml:space="preserve">May </w:t>
      </w:r>
      <w:r w:rsidR="0030708B">
        <w:rPr>
          <w:sz w:val="20"/>
        </w:rPr>
        <w:t>8</w:t>
      </w:r>
      <w:r w:rsidR="00897E40">
        <w:rPr>
          <w:sz w:val="20"/>
        </w:rPr>
        <w:t>, 202</w:t>
      </w:r>
      <w:r w:rsidR="00C94971">
        <w:rPr>
          <w:sz w:val="20"/>
        </w:rPr>
        <w:t>6</w:t>
      </w:r>
    </w:p>
    <w:p w14:paraId="61513407" w14:textId="77777777" w:rsidR="000E76AB" w:rsidRPr="000E76AB" w:rsidRDefault="000E76AB" w:rsidP="000E76AB">
      <w:pPr>
        <w:suppressAutoHyphens/>
        <w:rPr>
          <w:sz w:val="20"/>
        </w:rPr>
      </w:pPr>
    </w:p>
    <w:p w14:paraId="1E96A71F" w14:textId="2C72B817" w:rsidR="000E76AB" w:rsidRPr="000F6D94" w:rsidRDefault="000E76AB" w:rsidP="000E76AB">
      <w:pPr>
        <w:suppressAutoHyphens/>
        <w:rPr>
          <w:sz w:val="20"/>
        </w:rPr>
      </w:pPr>
      <w:r w:rsidRPr="000E76AB">
        <w:rPr>
          <w:sz w:val="20"/>
        </w:rPr>
        <w:t xml:space="preserve">*The registrant is a </w:t>
      </w:r>
      <w:proofErr w:type="gramStart"/>
      <w:r w:rsidRPr="000E76AB">
        <w:rPr>
          <w:sz w:val="20"/>
        </w:rPr>
        <w:t>trust</w:t>
      </w:r>
      <w:proofErr w:type="gramEnd"/>
      <w:r w:rsidRPr="000E76AB">
        <w:rPr>
          <w:sz w:val="20"/>
        </w:rPr>
        <w:t xml:space="preserve"> and the person is signing </w:t>
      </w:r>
      <w:proofErr w:type="gramStart"/>
      <w:r w:rsidRPr="000E76AB">
        <w:rPr>
          <w:sz w:val="20"/>
        </w:rPr>
        <w:t>in</w:t>
      </w:r>
      <w:proofErr w:type="gramEnd"/>
      <w:r w:rsidRPr="000E76AB">
        <w:rPr>
          <w:sz w:val="20"/>
        </w:rPr>
        <w:t xml:space="preserve"> his capacity as an officer of Franklin Holdings, LLC, the Sponsor of the registrant.</w:t>
      </w:r>
      <w:bookmarkEnd w:id="0"/>
    </w:p>
    <w:sectPr w:rsidR="000E76AB" w:rsidRPr="000F6D9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DBC0" w14:textId="77777777" w:rsidR="008D4346" w:rsidRDefault="008D4346">
      <w:r>
        <w:separator/>
      </w:r>
    </w:p>
  </w:endnote>
  <w:endnote w:type="continuationSeparator" w:id="0">
    <w:p w14:paraId="45C76A02" w14:textId="77777777" w:rsidR="008D4346" w:rsidRDefault="008D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3431" w14:textId="77777777" w:rsidR="00DC2371" w:rsidRDefault="00DC2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2EF8" w14:textId="77777777" w:rsidR="00DF4D04" w:rsidRPr="001F7C4D" w:rsidRDefault="00997108" w:rsidP="00DF4D04">
    <w:pPr>
      <w:pStyle w:val="Footer"/>
      <w:jc w:val="center"/>
      <w:rPr>
        <w:sz w:val="20"/>
      </w:rPr>
    </w:pPr>
    <w:r w:rsidRPr="001F7C4D">
      <w:rPr>
        <w:sz w:val="20"/>
      </w:rPr>
      <w:fldChar w:fldCharType="begin"/>
    </w:r>
    <w:r w:rsidRPr="001F7C4D">
      <w:rPr>
        <w:sz w:val="20"/>
      </w:rPr>
      <w:instrText xml:space="preserve"> PAGE  \* MERGEFORMAT </w:instrText>
    </w:r>
    <w:r w:rsidRPr="001F7C4D">
      <w:rPr>
        <w:sz w:val="20"/>
      </w:rPr>
      <w:fldChar w:fldCharType="separate"/>
    </w:r>
    <w:r w:rsidRPr="001F7C4D">
      <w:rPr>
        <w:noProof/>
        <w:sz w:val="20"/>
      </w:rPr>
      <w:t>2</w:t>
    </w:r>
    <w:r w:rsidRPr="001F7C4D">
      <w:rPr>
        <w:sz w:val="20"/>
      </w:rPr>
      <w:fldChar w:fldCharType="end"/>
    </w:r>
  </w:p>
  <w:p w14:paraId="4A476325" w14:textId="77777777" w:rsidR="00EC4817" w:rsidRDefault="00EC4817" w:rsidP="00DB10B7">
    <w:pPr>
      <w:pStyle w:val="Footer"/>
      <w:jc w:val="right"/>
    </w:pPr>
  </w:p>
  <w:p w14:paraId="164E9D74" w14:textId="0B10C054" w:rsidR="007174F3" w:rsidRDefault="00EC4817" w:rsidP="00EC4817">
    <w:pPr>
      <w:pStyle w:val="Footer"/>
      <w:jc w:val="right"/>
    </w:pPr>
    <w:r>
      <w:rPr>
        <w:sz w:val="18"/>
      </w:rPr>
      <w:fldChar w:fldCharType="begin"/>
    </w:r>
    <w:r>
      <w:rPr>
        <w:sz w:val="18"/>
      </w:rPr>
      <w:instrText xml:space="preserve"> </w:instrText>
    </w:r>
    <w:r w:rsidRPr="00EC4817">
      <w:rPr>
        <w:sz w:val="18"/>
      </w:rPr>
      <w:instrText>IF "</w:instrText>
    </w:r>
    <w:r w:rsidRPr="00EC4817">
      <w:rPr>
        <w:sz w:val="18"/>
      </w:rPr>
      <w:fldChar w:fldCharType="begin"/>
    </w:r>
    <w:r w:rsidRPr="00EC4817">
      <w:rPr>
        <w:sz w:val="18"/>
      </w:rPr>
      <w:instrText xml:space="preserve"> DOCVARIABLE "SWDocIDLocation" </w:instrText>
    </w:r>
    <w:r w:rsidRPr="00EC4817">
      <w:rPr>
        <w:sz w:val="18"/>
      </w:rPr>
      <w:fldChar w:fldCharType="separate"/>
    </w:r>
    <w:r w:rsidR="002F7B4F">
      <w:rPr>
        <w:sz w:val="18"/>
      </w:rPr>
      <w:instrText>1</w:instrText>
    </w:r>
    <w:r w:rsidRPr="00EC4817">
      <w:rPr>
        <w:sz w:val="18"/>
      </w:rPr>
      <w:fldChar w:fldCharType="end"/>
    </w:r>
    <w:r w:rsidRPr="00EC4817">
      <w:rPr>
        <w:sz w:val="18"/>
      </w:rPr>
      <w:instrText>" = "1" "</w:instrText>
    </w:r>
    <w:r w:rsidRPr="00EC4817">
      <w:rPr>
        <w:sz w:val="18"/>
      </w:rPr>
      <w:fldChar w:fldCharType="begin"/>
    </w:r>
    <w:r w:rsidRPr="00EC4817">
      <w:rPr>
        <w:sz w:val="18"/>
      </w:rPr>
      <w:instrText xml:space="preserve"> DOCPROPERTY "SWDocID" </w:instrText>
    </w:r>
    <w:r w:rsidRPr="00EC4817">
      <w:rPr>
        <w:sz w:val="18"/>
      </w:rPr>
      <w:fldChar w:fldCharType="separate"/>
    </w:r>
    <w:r w:rsidR="002F7B4F">
      <w:rPr>
        <w:sz w:val="18"/>
      </w:rPr>
      <w:instrText>5358150v.2</w:instrText>
    </w:r>
    <w:r w:rsidRPr="00EC4817">
      <w:rPr>
        <w:sz w:val="18"/>
      </w:rPr>
      <w:fldChar w:fldCharType="end"/>
    </w:r>
    <w:r w:rsidRPr="00EC4817">
      <w:rPr>
        <w:sz w:val="18"/>
      </w:rPr>
      <w:instrText>" ""</w:instrText>
    </w:r>
    <w:r>
      <w:rPr>
        <w:sz w:val="18"/>
      </w:rPr>
      <w:instrText xml:space="preserve"> </w:instrText>
    </w:r>
    <w:r>
      <w:rPr>
        <w:sz w:val="18"/>
      </w:rPr>
      <w:fldChar w:fldCharType="separate"/>
    </w:r>
    <w:r w:rsidR="002F7B4F">
      <w:rPr>
        <w:noProof/>
        <w:sz w:val="18"/>
      </w:rPr>
      <w:t>5358150v.2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4C4" w14:textId="77777777" w:rsidR="005C0257" w:rsidRDefault="005C0257">
    <w:pPr>
      <w:pStyle w:val="Footer"/>
    </w:pPr>
  </w:p>
  <w:p w14:paraId="7C7679DF" w14:textId="77777777" w:rsidR="00EC4817" w:rsidRDefault="00EC4817" w:rsidP="005C0257">
    <w:pPr>
      <w:pStyle w:val="Footer"/>
      <w:jc w:val="right"/>
    </w:pPr>
  </w:p>
  <w:p w14:paraId="49C963F0" w14:textId="7E700990" w:rsidR="005C0257" w:rsidRDefault="00EC4817" w:rsidP="00EC4817">
    <w:pPr>
      <w:pStyle w:val="Footer"/>
      <w:jc w:val="right"/>
    </w:pPr>
    <w:r>
      <w:rPr>
        <w:sz w:val="18"/>
      </w:rPr>
      <w:fldChar w:fldCharType="begin"/>
    </w:r>
    <w:r>
      <w:rPr>
        <w:sz w:val="18"/>
      </w:rPr>
      <w:instrText xml:space="preserve"> </w:instrText>
    </w:r>
    <w:r w:rsidRPr="00EC4817">
      <w:rPr>
        <w:sz w:val="18"/>
      </w:rPr>
      <w:instrText>IF "</w:instrText>
    </w:r>
    <w:r w:rsidRPr="00EC4817">
      <w:rPr>
        <w:sz w:val="18"/>
      </w:rPr>
      <w:fldChar w:fldCharType="begin"/>
    </w:r>
    <w:r w:rsidRPr="00EC4817">
      <w:rPr>
        <w:sz w:val="18"/>
      </w:rPr>
      <w:instrText xml:space="preserve"> DOCVARIABLE "SWDocIDLocation" </w:instrText>
    </w:r>
    <w:r w:rsidRPr="00EC4817">
      <w:rPr>
        <w:sz w:val="18"/>
      </w:rPr>
      <w:fldChar w:fldCharType="separate"/>
    </w:r>
    <w:r w:rsidR="002F7B4F">
      <w:rPr>
        <w:sz w:val="18"/>
      </w:rPr>
      <w:instrText>1</w:instrText>
    </w:r>
    <w:r w:rsidRPr="00EC4817">
      <w:rPr>
        <w:sz w:val="18"/>
      </w:rPr>
      <w:fldChar w:fldCharType="end"/>
    </w:r>
    <w:r w:rsidRPr="00EC4817">
      <w:rPr>
        <w:sz w:val="18"/>
      </w:rPr>
      <w:instrText>" = "1" "</w:instrText>
    </w:r>
    <w:r w:rsidRPr="00EC4817">
      <w:rPr>
        <w:sz w:val="18"/>
      </w:rPr>
      <w:fldChar w:fldCharType="begin"/>
    </w:r>
    <w:r w:rsidRPr="00EC4817">
      <w:rPr>
        <w:sz w:val="18"/>
      </w:rPr>
      <w:instrText xml:space="preserve"> DOCPROPERTY "SWDocID" </w:instrText>
    </w:r>
    <w:r w:rsidRPr="00EC4817">
      <w:rPr>
        <w:sz w:val="18"/>
      </w:rPr>
      <w:fldChar w:fldCharType="separate"/>
    </w:r>
    <w:r w:rsidR="002F7B4F">
      <w:rPr>
        <w:sz w:val="18"/>
      </w:rPr>
      <w:instrText>5358150v.2</w:instrText>
    </w:r>
    <w:r w:rsidRPr="00EC4817">
      <w:rPr>
        <w:sz w:val="18"/>
      </w:rPr>
      <w:fldChar w:fldCharType="end"/>
    </w:r>
    <w:r w:rsidRPr="00EC4817">
      <w:rPr>
        <w:sz w:val="18"/>
      </w:rPr>
      <w:instrText>" ""</w:instrText>
    </w:r>
    <w:r>
      <w:rPr>
        <w:sz w:val="18"/>
      </w:rPr>
      <w:instrText xml:space="preserve"> </w:instrText>
    </w:r>
    <w:r>
      <w:rPr>
        <w:sz w:val="18"/>
      </w:rPr>
      <w:fldChar w:fldCharType="separate"/>
    </w:r>
    <w:r w:rsidR="002F7B4F">
      <w:rPr>
        <w:noProof/>
        <w:sz w:val="18"/>
      </w:rPr>
      <w:t>5358150v.2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F214" w14:textId="77777777" w:rsidR="008D4346" w:rsidRDefault="008D4346">
      <w:r>
        <w:separator/>
      </w:r>
    </w:p>
  </w:footnote>
  <w:footnote w:type="continuationSeparator" w:id="0">
    <w:p w14:paraId="3436E201" w14:textId="77777777" w:rsidR="008D4346" w:rsidRDefault="008D4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960B" w14:textId="77777777" w:rsidR="00DC2371" w:rsidRDefault="00DC2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7EA6" w14:textId="77777777" w:rsidR="00DC2371" w:rsidRDefault="00DC2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4251" w14:textId="77777777" w:rsidR="00DC2371" w:rsidRDefault="00DC2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8CA9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371FB1"/>
    <w:multiLevelType w:val="hybridMultilevel"/>
    <w:tmpl w:val="8328F61E"/>
    <w:lvl w:ilvl="0" w:tplc="D7960D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42345"/>
    <w:multiLevelType w:val="hybridMultilevel"/>
    <w:tmpl w:val="31E46236"/>
    <w:lvl w:ilvl="0" w:tplc="8C6C90A2">
      <w:start w:val="2"/>
      <w:numFmt w:val="bullet"/>
      <w:lvlText w:val="-"/>
      <w:lvlJc w:val="left"/>
      <w:pPr>
        <w:tabs>
          <w:tab w:val="num" w:pos="720"/>
        </w:tabs>
        <w:ind w:left="720" w:hanging="360"/>
      </w:pPr>
      <w:rPr>
        <w:rFonts w:ascii="Times New Roman" w:eastAsia="Times New Roman" w:hAnsi="Times New Roman" w:cs="Times New Roman" w:hint="default"/>
      </w:rPr>
    </w:lvl>
    <w:lvl w:ilvl="1" w:tplc="44D4D0C4" w:tentative="1">
      <w:start w:val="1"/>
      <w:numFmt w:val="bullet"/>
      <w:lvlText w:val="o"/>
      <w:lvlJc w:val="left"/>
      <w:pPr>
        <w:tabs>
          <w:tab w:val="num" w:pos="1440"/>
        </w:tabs>
        <w:ind w:left="1440" w:hanging="360"/>
      </w:pPr>
      <w:rPr>
        <w:rFonts w:ascii="Courier New" w:hAnsi="Courier New" w:hint="default"/>
      </w:rPr>
    </w:lvl>
    <w:lvl w:ilvl="2" w:tplc="A678CA22" w:tentative="1">
      <w:start w:val="1"/>
      <w:numFmt w:val="bullet"/>
      <w:lvlText w:val=""/>
      <w:lvlJc w:val="left"/>
      <w:pPr>
        <w:tabs>
          <w:tab w:val="num" w:pos="2160"/>
        </w:tabs>
        <w:ind w:left="2160" w:hanging="360"/>
      </w:pPr>
      <w:rPr>
        <w:rFonts w:ascii="Wingdings" w:hAnsi="Wingdings" w:hint="default"/>
      </w:rPr>
    </w:lvl>
    <w:lvl w:ilvl="3" w:tplc="14C66EBC" w:tentative="1">
      <w:start w:val="1"/>
      <w:numFmt w:val="bullet"/>
      <w:lvlText w:val=""/>
      <w:lvlJc w:val="left"/>
      <w:pPr>
        <w:tabs>
          <w:tab w:val="num" w:pos="2880"/>
        </w:tabs>
        <w:ind w:left="2880" w:hanging="360"/>
      </w:pPr>
      <w:rPr>
        <w:rFonts w:ascii="Symbol" w:hAnsi="Symbol" w:hint="default"/>
      </w:rPr>
    </w:lvl>
    <w:lvl w:ilvl="4" w:tplc="7C903B0E" w:tentative="1">
      <w:start w:val="1"/>
      <w:numFmt w:val="bullet"/>
      <w:lvlText w:val="o"/>
      <w:lvlJc w:val="left"/>
      <w:pPr>
        <w:tabs>
          <w:tab w:val="num" w:pos="3600"/>
        </w:tabs>
        <w:ind w:left="3600" w:hanging="360"/>
      </w:pPr>
      <w:rPr>
        <w:rFonts w:ascii="Courier New" w:hAnsi="Courier New" w:hint="default"/>
      </w:rPr>
    </w:lvl>
    <w:lvl w:ilvl="5" w:tplc="E1FAAFD0" w:tentative="1">
      <w:start w:val="1"/>
      <w:numFmt w:val="bullet"/>
      <w:lvlText w:val=""/>
      <w:lvlJc w:val="left"/>
      <w:pPr>
        <w:tabs>
          <w:tab w:val="num" w:pos="4320"/>
        </w:tabs>
        <w:ind w:left="4320" w:hanging="360"/>
      </w:pPr>
      <w:rPr>
        <w:rFonts w:ascii="Wingdings" w:hAnsi="Wingdings" w:hint="default"/>
      </w:rPr>
    </w:lvl>
    <w:lvl w:ilvl="6" w:tplc="2EAA99F2" w:tentative="1">
      <w:start w:val="1"/>
      <w:numFmt w:val="bullet"/>
      <w:lvlText w:val=""/>
      <w:lvlJc w:val="left"/>
      <w:pPr>
        <w:tabs>
          <w:tab w:val="num" w:pos="5040"/>
        </w:tabs>
        <w:ind w:left="5040" w:hanging="360"/>
      </w:pPr>
      <w:rPr>
        <w:rFonts w:ascii="Symbol" w:hAnsi="Symbol" w:hint="default"/>
      </w:rPr>
    </w:lvl>
    <w:lvl w:ilvl="7" w:tplc="5434BC46" w:tentative="1">
      <w:start w:val="1"/>
      <w:numFmt w:val="bullet"/>
      <w:lvlText w:val="o"/>
      <w:lvlJc w:val="left"/>
      <w:pPr>
        <w:tabs>
          <w:tab w:val="num" w:pos="5760"/>
        </w:tabs>
        <w:ind w:left="5760" w:hanging="360"/>
      </w:pPr>
      <w:rPr>
        <w:rFonts w:ascii="Courier New" w:hAnsi="Courier New" w:hint="default"/>
      </w:rPr>
    </w:lvl>
    <w:lvl w:ilvl="8" w:tplc="48C62C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C23B18"/>
    <w:multiLevelType w:val="hybridMultilevel"/>
    <w:tmpl w:val="86F6EB68"/>
    <w:lvl w:ilvl="0" w:tplc="34F86D4C">
      <w:start w:val="1"/>
      <w:numFmt w:val="lowerLetter"/>
      <w:lvlText w:val="(%1)"/>
      <w:lvlJc w:val="left"/>
      <w:pPr>
        <w:tabs>
          <w:tab w:val="num" w:pos="1080"/>
        </w:tabs>
        <w:ind w:left="1080" w:hanging="720"/>
      </w:pPr>
      <w:rPr>
        <w:rFonts w:hint="default"/>
      </w:rPr>
    </w:lvl>
    <w:lvl w:ilvl="1" w:tplc="7DBC321A" w:tentative="1">
      <w:start w:val="1"/>
      <w:numFmt w:val="lowerLetter"/>
      <w:lvlText w:val="%2."/>
      <w:lvlJc w:val="left"/>
      <w:pPr>
        <w:tabs>
          <w:tab w:val="num" w:pos="1440"/>
        </w:tabs>
        <w:ind w:left="1440" w:hanging="360"/>
      </w:pPr>
    </w:lvl>
    <w:lvl w:ilvl="2" w:tplc="713A597E" w:tentative="1">
      <w:start w:val="1"/>
      <w:numFmt w:val="lowerRoman"/>
      <w:lvlText w:val="%3."/>
      <w:lvlJc w:val="right"/>
      <w:pPr>
        <w:tabs>
          <w:tab w:val="num" w:pos="2160"/>
        </w:tabs>
        <w:ind w:left="2160" w:hanging="180"/>
      </w:pPr>
    </w:lvl>
    <w:lvl w:ilvl="3" w:tplc="BCF2FFCE" w:tentative="1">
      <w:start w:val="1"/>
      <w:numFmt w:val="decimal"/>
      <w:lvlText w:val="%4."/>
      <w:lvlJc w:val="left"/>
      <w:pPr>
        <w:tabs>
          <w:tab w:val="num" w:pos="2880"/>
        </w:tabs>
        <w:ind w:left="2880" w:hanging="360"/>
      </w:pPr>
    </w:lvl>
    <w:lvl w:ilvl="4" w:tplc="0B5065F0" w:tentative="1">
      <w:start w:val="1"/>
      <w:numFmt w:val="lowerLetter"/>
      <w:lvlText w:val="%5."/>
      <w:lvlJc w:val="left"/>
      <w:pPr>
        <w:tabs>
          <w:tab w:val="num" w:pos="3600"/>
        </w:tabs>
        <w:ind w:left="3600" w:hanging="360"/>
      </w:pPr>
    </w:lvl>
    <w:lvl w:ilvl="5" w:tplc="21867BE6" w:tentative="1">
      <w:start w:val="1"/>
      <w:numFmt w:val="lowerRoman"/>
      <w:lvlText w:val="%6."/>
      <w:lvlJc w:val="right"/>
      <w:pPr>
        <w:tabs>
          <w:tab w:val="num" w:pos="4320"/>
        </w:tabs>
        <w:ind w:left="4320" w:hanging="180"/>
      </w:pPr>
    </w:lvl>
    <w:lvl w:ilvl="6" w:tplc="A1ACE878" w:tentative="1">
      <w:start w:val="1"/>
      <w:numFmt w:val="decimal"/>
      <w:lvlText w:val="%7."/>
      <w:lvlJc w:val="left"/>
      <w:pPr>
        <w:tabs>
          <w:tab w:val="num" w:pos="5040"/>
        </w:tabs>
        <w:ind w:left="5040" w:hanging="360"/>
      </w:pPr>
    </w:lvl>
    <w:lvl w:ilvl="7" w:tplc="03D8E18A" w:tentative="1">
      <w:start w:val="1"/>
      <w:numFmt w:val="lowerLetter"/>
      <w:lvlText w:val="%8."/>
      <w:lvlJc w:val="left"/>
      <w:pPr>
        <w:tabs>
          <w:tab w:val="num" w:pos="5760"/>
        </w:tabs>
        <w:ind w:left="5760" w:hanging="360"/>
      </w:pPr>
    </w:lvl>
    <w:lvl w:ilvl="8" w:tplc="1432398E" w:tentative="1">
      <w:start w:val="1"/>
      <w:numFmt w:val="lowerRoman"/>
      <w:lvlText w:val="%9."/>
      <w:lvlJc w:val="right"/>
      <w:pPr>
        <w:tabs>
          <w:tab w:val="num" w:pos="6480"/>
        </w:tabs>
        <w:ind w:left="6480" w:hanging="180"/>
      </w:pPr>
    </w:lvl>
  </w:abstractNum>
  <w:abstractNum w:abstractNumId="4" w15:restartNumberingAfterBreak="0">
    <w:nsid w:val="47E618CC"/>
    <w:multiLevelType w:val="hybridMultilevel"/>
    <w:tmpl w:val="BB80BCCC"/>
    <w:lvl w:ilvl="0" w:tplc="5156D9C4">
      <w:start w:val="1"/>
      <w:numFmt w:val="lowerLetter"/>
      <w:lvlText w:val="(%1)"/>
      <w:lvlJc w:val="left"/>
      <w:pPr>
        <w:tabs>
          <w:tab w:val="num" w:pos="1080"/>
        </w:tabs>
        <w:ind w:left="1080" w:hanging="360"/>
      </w:pPr>
      <w:rPr>
        <w:rFonts w:hint="default"/>
      </w:rPr>
    </w:lvl>
    <w:lvl w:ilvl="1" w:tplc="B480035A" w:tentative="1">
      <w:start w:val="1"/>
      <w:numFmt w:val="lowerLetter"/>
      <w:lvlText w:val="%2."/>
      <w:lvlJc w:val="left"/>
      <w:pPr>
        <w:tabs>
          <w:tab w:val="num" w:pos="1800"/>
        </w:tabs>
        <w:ind w:left="1800" w:hanging="360"/>
      </w:pPr>
    </w:lvl>
    <w:lvl w:ilvl="2" w:tplc="D46E33C8" w:tentative="1">
      <w:start w:val="1"/>
      <w:numFmt w:val="lowerRoman"/>
      <w:lvlText w:val="%3."/>
      <w:lvlJc w:val="right"/>
      <w:pPr>
        <w:tabs>
          <w:tab w:val="num" w:pos="2520"/>
        </w:tabs>
        <w:ind w:left="2520" w:hanging="180"/>
      </w:pPr>
    </w:lvl>
    <w:lvl w:ilvl="3" w:tplc="089EFB38" w:tentative="1">
      <w:start w:val="1"/>
      <w:numFmt w:val="decimal"/>
      <w:lvlText w:val="%4."/>
      <w:lvlJc w:val="left"/>
      <w:pPr>
        <w:tabs>
          <w:tab w:val="num" w:pos="3240"/>
        </w:tabs>
        <w:ind w:left="3240" w:hanging="360"/>
      </w:pPr>
    </w:lvl>
    <w:lvl w:ilvl="4" w:tplc="338CC8F6" w:tentative="1">
      <w:start w:val="1"/>
      <w:numFmt w:val="lowerLetter"/>
      <w:lvlText w:val="%5."/>
      <w:lvlJc w:val="left"/>
      <w:pPr>
        <w:tabs>
          <w:tab w:val="num" w:pos="3960"/>
        </w:tabs>
        <w:ind w:left="3960" w:hanging="360"/>
      </w:pPr>
    </w:lvl>
    <w:lvl w:ilvl="5" w:tplc="074AE2D4" w:tentative="1">
      <w:start w:val="1"/>
      <w:numFmt w:val="lowerRoman"/>
      <w:lvlText w:val="%6."/>
      <w:lvlJc w:val="right"/>
      <w:pPr>
        <w:tabs>
          <w:tab w:val="num" w:pos="4680"/>
        </w:tabs>
        <w:ind w:left="4680" w:hanging="180"/>
      </w:pPr>
    </w:lvl>
    <w:lvl w:ilvl="6" w:tplc="71E49B86" w:tentative="1">
      <w:start w:val="1"/>
      <w:numFmt w:val="decimal"/>
      <w:lvlText w:val="%7."/>
      <w:lvlJc w:val="left"/>
      <w:pPr>
        <w:tabs>
          <w:tab w:val="num" w:pos="5400"/>
        </w:tabs>
        <w:ind w:left="5400" w:hanging="360"/>
      </w:pPr>
    </w:lvl>
    <w:lvl w:ilvl="7" w:tplc="D4AE90C2" w:tentative="1">
      <w:start w:val="1"/>
      <w:numFmt w:val="lowerLetter"/>
      <w:lvlText w:val="%8."/>
      <w:lvlJc w:val="left"/>
      <w:pPr>
        <w:tabs>
          <w:tab w:val="num" w:pos="6120"/>
        </w:tabs>
        <w:ind w:left="6120" w:hanging="360"/>
      </w:pPr>
    </w:lvl>
    <w:lvl w:ilvl="8" w:tplc="E0D4DF0E" w:tentative="1">
      <w:start w:val="1"/>
      <w:numFmt w:val="lowerRoman"/>
      <w:lvlText w:val="%9."/>
      <w:lvlJc w:val="right"/>
      <w:pPr>
        <w:tabs>
          <w:tab w:val="num" w:pos="6840"/>
        </w:tabs>
        <w:ind w:left="6840" w:hanging="180"/>
      </w:pPr>
    </w:lvl>
  </w:abstractNum>
  <w:abstractNum w:abstractNumId="5" w15:restartNumberingAfterBreak="0">
    <w:nsid w:val="671A2A13"/>
    <w:multiLevelType w:val="hybridMultilevel"/>
    <w:tmpl w:val="FA3463CA"/>
    <w:lvl w:ilvl="0" w:tplc="ADC6310C">
      <w:start w:val="1"/>
      <w:numFmt w:val="decimal"/>
      <w:lvlText w:val="%1."/>
      <w:lvlJc w:val="left"/>
      <w:pPr>
        <w:tabs>
          <w:tab w:val="num" w:pos="720"/>
        </w:tabs>
        <w:ind w:left="720" w:hanging="360"/>
      </w:pPr>
      <w:rPr>
        <w:rFonts w:hint="default"/>
      </w:rPr>
    </w:lvl>
    <w:lvl w:ilvl="1" w:tplc="F7DEAE14" w:tentative="1">
      <w:start w:val="1"/>
      <w:numFmt w:val="lowerLetter"/>
      <w:lvlText w:val="%2."/>
      <w:lvlJc w:val="left"/>
      <w:pPr>
        <w:tabs>
          <w:tab w:val="num" w:pos="1440"/>
        </w:tabs>
        <w:ind w:left="1440" w:hanging="360"/>
      </w:pPr>
    </w:lvl>
    <w:lvl w:ilvl="2" w:tplc="D9504A22" w:tentative="1">
      <w:start w:val="1"/>
      <w:numFmt w:val="lowerRoman"/>
      <w:lvlText w:val="%3."/>
      <w:lvlJc w:val="right"/>
      <w:pPr>
        <w:tabs>
          <w:tab w:val="num" w:pos="2160"/>
        </w:tabs>
        <w:ind w:left="2160" w:hanging="180"/>
      </w:pPr>
    </w:lvl>
    <w:lvl w:ilvl="3" w:tplc="8C4238AE" w:tentative="1">
      <w:start w:val="1"/>
      <w:numFmt w:val="decimal"/>
      <w:lvlText w:val="%4."/>
      <w:lvlJc w:val="left"/>
      <w:pPr>
        <w:tabs>
          <w:tab w:val="num" w:pos="2880"/>
        </w:tabs>
        <w:ind w:left="2880" w:hanging="360"/>
      </w:pPr>
    </w:lvl>
    <w:lvl w:ilvl="4" w:tplc="D6843D00" w:tentative="1">
      <w:start w:val="1"/>
      <w:numFmt w:val="lowerLetter"/>
      <w:lvlText w:val="%5."/>
      <w:lvlJc w:val="left"/>
      <w:pPr>
        <w:tabs>
          <w:tab w:val="num" w:pos="3600"/>
        </w:tabs>
        <w:ind w:left="3600" w:hanging="360"/>
      </w:pPr>
    </w:lvl>
    <w:lvl w:ilvl="5" w:tplc="B9EE6D2A" w:tentative="1">
      <w:start w:val="1"/>
      <w:numFmt w:val="lowerRoman"/>
      <w:lvlText w:val="%6."/>
      <w:lvlJc w:val="right"/>
      <w:pPr>
        <w:tabs>
          <w:tab w:val="num" w:pos="4320"/>
        </w:tabs>
        <w:ind w:left="4320" w:hanging="180"/>
      </w:pPr>
    </w:lvl>
    <w:lvl w:ilvl="6" w:tplc="3E76BE9A" w:tentative="1">
      <w:start w:val="1"/>
      <w:numFmt w:val="decimal"/>
      <w:lvlText w:val="%7."/>
      <w:lvlJc w:val="left"/>
      <w:pPr>
        <w:tabs>
          <w:tab w:val="num" w:pos="5040"/>
        </w:tabs>
        <w:ind w:left="5040" w:hanging="360"/>
      </w:pPr>
    </w:lvl>
    <w:lvl w:ilvl="7" w:tplc="95A2E26C" w:tentative="1">
      <w:start w:val="1"/>
      <w:numFmt w:val="lowerLetter"/>
      <w:lvlText w:val="%8."/>
      <w:lvlJc w:val="left"/>
      <w:pPr>
        <w:tabs>
          <w:tab w:val="num" w:pos="5760"/>
        </w:tabs>
        <w:ind w:left="5760" w:hanging="360"/>
      </w:pPr>
    </w:lvl>
    <w:lvl w:ilvl="8" w:tplc="E960891C" w:tentative="1">
      <w:start w:val="1"/>
      <w:numFmt w:val="lowerRoman"/>
      <w:lvlText w:val="%9."/>
      <w:lvlJc w:val="right"/>
      <w:pPr>
        <w:tabs>
          <w:tab w:val="num" w:pos="6480"/>
        </w:tabs>
        <w:ind w:left="6480" w:hanging="180"/>
      </w:pPr>
    </w:lvl>
  </w:abstractNum>
  <w:abstractNum w:abstractNumId="6" w15:restartNumberingAfterBreak="0">
    <w:nsid w:val="792C514E"/>
    <w:multiLevelType w:val="hybridMultilevel"/>
    <w:tmpl w:val="BA723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5990586">
    <w:abstractNumId w:val="3"/>
  </w:num>
  <w:num w:numId="2" w16cid:durableId="1341815815">
    <w:abstractNumId w:val="4"/>
  </w:num>
  <w:num w:numId="3" w16cid:durableId="1821146019">
    <w:abstractNumId w:val="5"/>
  </w:num>
  <w:num w:numId="4" w16cid:durableId="1364088487">
    <w:abstractNumId w:val="2"/>
  </w:num>
  <w:num w:numId="5" w16cid:durableId="1165165541">
    <w:abstractNumId w:val="0"/>
  </w:num>
  <w:num w:numId="6" w16cid:durableId="1112286691">
    <w:abstractNumId w:val="1"/>
  </w:num>
  <w:num w:numId="7" w16cid:durableId="100683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7C"/>
    <w:rsid w:val="00001FF0"/>
    <w:rsid w:val="00005539"/>
    <w:rsid w:val="00010BDE"/>
    <w:rsid w:val="000159AF"/>
    <w:rsid w:val="000335A6"/>
    <w:rsid w:val="000406B3"/>
    <w:rsid w:val="00041BCD"/>
    <w:rsid w:val="000421D4"/>
    <w:rsid w:val="000438FD"/>
    <w:rsid w:val="000440FD"/>
    <w:rsid w:val="00047F60"/>
    <w:rsid w:val="0005638E"/>
    <w:rsid w:val="000616A3"/>
    <w:rsid w:val="00063476"/>
    <w:rsid w:val="00063EA7"/>
    <w:rsid w:val="0007016D"/>
    <w:rsid w:val="00071CAD"/>
    <w:rsid w:val="00073A14"/>
    <w:rsid w:val="00085E64"/>
    <w:rsid w:val="0009032E"/>
    <w:rsid w:val="00095338"/>
    <w:rsid w:val="000954A9"/>
    <w:rsid w:val="000A672A"/>
    <w:rsid w:val="000A7187"/>
    <w:rsid w:val="000B0DF6"/>
    <w:rsid w:val="000B408A"/>
    <w:rsid w:val="000B70D4"/>
    <w:rsid w:val="000C0FEE"/>
    <w:rsid w:val="000D38B1"/>
    <w:rsid w:val="000D5A15"/>
    <w:rsid w:val="000E1CC3"/>
    <w:rsid w:val="000E5264"/>
    <w:rsid w:val="000E5A8C"/>
    <w:rsid w:val="000E6979"/>
    <w:rsid w:val="000E76AB"/>
    <w:rsid w:val="000F237C"/>
    <w:rsid w:val="000F6635"/>
    <w:rsid w:val="000F6D94"/>
    <w:rsid w:val="001015DC"/>
    <w:rsid w:val="001179B8"/>
    <w:rsid w:val="001207F4"/>
    <w:rsid w:val="00123EF5"/>
    <w:rsid w:val="001317EA"/>
    <w:rsid w:val="00134E57"/>
    <w:rsid w:val="00136FA2"/>
    <w:rsid w:val="00137CEC"/>
    <w:rsid w:val="00142B1D"/>
    <w:rsid w:val="00147B4B"/>
    <w:rsid w:val="00157CAE"/>
    <w:rsid w:val="00164F81"/>
    <w:rsid w:val="00165B36"/>
    <w:rsid w:val="00165E4E"/>
    <w:rsid w:val="00166FF3"/>
    <w:rsid w:val="00172800"/>
    <w:rsid w:val="00173E44"/>
    <w:rsid w:val="00175FDF"/>
    <w:rsid w:val="00177A85"/>
    <w:rsid w:val="00180BD0"/>
    <w:rsid w:val="001827ED"/>
    <w:rsid w:val="00183CFB"/>
    <w:rsid w:val="00186E63"/>
    <w:rsid w:val="0019012A"/>
    <w:rsid w:val="00195025"/>
    <w:rsid w:val="001955B2"/>
    <w:rsid w:val="001966F5"/>
    <w:rsid w:val="00196830"/>
    <w:rsid w:val="001A4D30"/>
    <w:rsid w:val="001A53E1"/>
    <w:rsid w:val="001C1C38"/>
    <w:rsid w:val="001C497A"/>
    <w:rsid w:val="001C7DA2"/>
    <w:rsid w:val="001D06CD"/>
    <w:rsid w:val="001D7FD4"/>
    <w:rsid w:val="001F7C4D"/>
    <w:rsid w:val="00203285"/>
    <w:rsid w:val="00204210"/>
    <w:rsid w:val="002053E3"/>
    <w:rsid w:val="00205526"/>
    <w:rsid w:val="00205F79"/>
    <w:rsid w:val="00206CA4"/>
    <w:rsid w:val="00210990"/>
    <w:rsid w:val="00212DB0"/>
    <w:rsid w:val="0022357B"/>
    <w:rsid w:val="0022559A"/>
    <w:rsid w:val="00245943"/>
    <w:rsid w:val="00247823"/>
    <w:rsid w:val="00252850"/>
    <w:rsid w:val="0025312E"/>
    <w:rsid w:val="00256F87"/>
    <w:rsid w:val="00267E3B"/>
    <w:rsid w:val="002712A2"/>
    <w:rsid w:val="0027257C"/>
    <w:rsid w:val="00284D39"/>
    <w:rsid w:val="00285148"/>
    <w:rsid w:val="002A2800"/>
    <w:rsid w:val="002A335B"/>
    <w:rsid w:val="002A54DD"/>
    <w:rsid w:val="002B24D3"/>
    <w:rsid w:val="002B2D2B"/>
    <w:rsid w:val="002B38FF"/>
    <w:rsid w:val="002B43B3"/>
    <w:rsid w:val="002C3C58"/>
    <w:rsid w:val="002D0A4F"/>
    <w:rsid w:val="002D1528"/>
    <w:rsid w:val="002E223E"/>
    <w:rsid w:val="002E24A8"/>
    <w:rsid w:val="002E5EDB"/>
    <w:rsid w:val="002E6A1E"/>
    <w:rsid w:val="002E6DF9"/>
    <w:rsid w:val="002F7B4F"/>
    <w:rsid w:val="00301C4E"/>
    <w:rsid w:val="00303241"/>
    <w:rsid w:val="0030708B"/>
    <w:rsid w:val="00307EBD"/>
    <w:rsid w:val="00313808"/>
    <w:rsid w:val="003207E6"/>
    <w:rsid w:val="0032647E"/>
    <w:rsid w:val="00332CB5"/>
    <w:rsid w:val="00337A7F"/>
    <w:rsid w:val="00346B52"/>
    <w:rsid w:val="003543C1"/>
    <w:rsid w:val="00356276"/>
    <w:rsid w:val="0035692F"/>
    <w:rsid w:val="00357E5B"/>
    <w:rsid w:val="00360924"/>
    <w:rsid w:val="00364D15"/>
    <w:rsid w:val="0036534A"/>
    <w:rsid w:val="00365E3F"/>
    <w:rsid w:val="00366180"/>
    <w:rsid w:val="003725EA"/>
    <w:rsid w:val="00373036"/>
    <w:rsid w:val="00376E0A"/>
    <w:rsid w:val="00377312"/>
    <w:rsid w:val="003A74C8"/>
    <w:rsid w:val="003B1FDF"/>
    <w:rsid w:val="003B27A9"/>
    <w:rsid w:val="003D451E"/>
    <w:rsid w:val="003D604B"/>
    <w:rsid w:val="003E69F9"/>
    <w:rsid w:val="003F3147"/>
    <w:rsid w:val="00401839"/>
    <w:rsid w:val="004110EA"/>
    <w:rsid w:val="00412157"/>
    <w:rsid w:val="00414A57"/>
    <w:rsid w:val="00424517"/>
    <w:rsid w:val="00434D67"/>
    <w:rsid w:val="00436310"/>
    <w:rsid w:val="00436F4B"/>
    <w:rsid w:val="00440BF9"/>
    <w:rsid w:val="00441252"/>
    <w:rsid w:val="00442298"/>
    <w:rsid w:val="00444B12"/>
    <w:rsid w:val="00445181"/>
    <w:rsid w:val="00446C05"/>
    <w:rsid w:val="0044737A"/>
    <w:rsid w:val="00450ADD"/>
    <w:rsid w:val="00453B60"/>
    <w:rsid w:val="00454B59"/>
    <w:rsid w:val="00461EDD"/>
    <w:rsid w:val="00462AE2"/>
    <w:rsid w:val="00463971"/>
    <w:rsid w:val="004642E2"/>
    <w:rsid w:val="004705C7"/>
    <w:rsid w:val="004714E3"/>
    <w:rsid w:val="00473911"/>
    <w:rsid w:val="00475A54"/>
    <w:rsid w:val="004763A4"/>
    <w:rsid w:val="00481358"/>
    <w:rsid w:val="00485E31"/>
    <w:rsid w:val="00492667"/>
    <w:rsid w:val="004963AB"/>
    <w:rsid w:val="00497819"/>
    <w:rsid w:val="004A4967"/>
    <w:rsid w:val="004A4BB2"/>
    <w:rsid w:val="004A6064"/>
    <w:rsid w:val="004A6297"/>
    <w:rsid w:val="004B34B0"/>
    <w:rsid w:val="004B4E3D"/>
    <w:rsid w:val="004B755D"/>
    <w:rsid w:val="004C2220"/>
    <w:rsid w:val="004D17A4"/>
    <w:rsid w:val="004E500B"/>
    <w:rsid w:val="004E62A1"/>
    <w:rsid w:val="004F2271"/>
    <w:rsid w:val="004F4FB5"/>
    <w:rsid w:val="00502228"/>
    <w:rsid w:val="00504B67"/>
    <w:rsid w:val="00506306"/>
    <w:rsid w:val="00507C84"/>
    <w:rsid w:val="005119CC"/>
    <w:rsid w:val="00511EE1"/>
    <w:rsid w:val="005242CC"/>
    <w:rsid w:val="00524FA1"/>
    <w:rsid w:val="00531484"/>
    <w:rsid w:val="0053269C"/>
    <w:rsid w:val="0053555E"/>
    <w:rsid w:val="00544043"/>
    <w:rsid w:val="0054435B"/>
    <w:rsid w:val="00545697"/>
    <w:rsid w:val="005465B0"/>
    <w:rsid w:val="00546A6C"/>
    <w:rsid w:val="00555F91"/>
    <w:rsid w:val="00561275"/>
    <w:rsid w:val="00561613"/>
    <w:rsid w:val="00565F1E"/>
    <w:rsid w:val="00566CD1"/>
    <w:rsid w:val="00577A6F"/>
    <w:rsid w:val="00586DB8"/>
    <w:rsid w:val="00593A91"/>
    <w:rsid w:val="005A62CC"/>
    <w:rsid w:val="005A6B67"/>
    <w:rsid w:val="005A711E"/>
    <w:rsid w:val="005A7B41"/>
    <w:rsid w:val="005B1D3C"/>
    <w:rsid w:val="005B6149"/>
    <w:rsid w:val="005C0257"/>
    <w:rsid w:val="005C0409"/>
    <w:rsid w:val="005C2823"/>
    <w:rsid w:val="005C477A"/>
    <w:rsid w:val="005E1123"/>
    <w:rsid w:val="005E5B51"/>
    <w:rsid w:val="005F1101"/>
    <w:rsid w:val="005F5707"/>
    <w:rsid w:val="005F6D3D"/>
    <w:rsid w:val="006000E7"/>
    <w:rsid w:val="0060600D"/>
    <w:rsid w:val="00607A12"/>
    <w:rsid w:val="006103DD"/>
    <w:rsid w:val="006115CA"/>
    <w:rsid w:val="00613A43"/>
    <w:rsid w:val="0061619C"/>
    <w:rsid w:val="006171F5"/>
    <w:rsid w:val="00620ED2"/>
    <w:rsid w:val="00627210"/>
    <w:rsid w:val="006321B8"/>
    <w:rsid w:val="00633146"/>
    <w:rsid w:val="00634B9B"/>
    <w:rsid w:val="006431CE"/>
    <w:rsid w:val="006443C5"/>
    <w:rsid w:val="0064535B"/>
    <w:rsid w:val="00653391"/>
    <w:rsid w:val="006533DE"/>
    <w:rsid w:val="006632F2"/>
    <w:rsid w:val="00664205"/>
    <w:rsid w:val="0067222F"/>
    <w:rsid w:val="006739B5"/>
    <w:rsid w:val="006744E1"/>
    <w:rsid w:val="0067606B"/>
    <w:rsid w:val="00677071"/>
    <w:rsid w:val="006902DA"/>
    <w:rsid w:val="00695494"/>
    <w:rsid w:val="00696E55"/>
    <w:rsid w:val="00697749"/>
    <w:rsid w:val="006A1A43"/>
    <w:rsid w:val="006A1A6A"/>
    <w:rsid w:val="006A21AF"/>
    <w:rsid w:val="006A5CFC"/>
    <w:rsid w:val="006B2A00"/>
    <w:rsid w:val="006B7002"/>
    <w:rsid w:val="006C146A"/>
    <w:rsid w:val="006D198A"/>
    <w:rsid w:val="006D30EF"/>
    <w:rsid w:val="006D4AC7"/>
    <w:rsid w:val="006D60C0"/>
    <w:rsid w:val="006D794C"/>
    <w:rsid w:val="006F39F0"/>
    <w:rsid w:val="006F58D6"/>
    <w:rsid w:val="006F7247"/>
    <w:rsid w:val="007073FE"/>
    <w:rsid w:val="00711506"/>
    <w:rsid w:val="00713412"/>
    <w:rsid w:val="007174F3"/>
    <w:rsid w:val="00730AB0"/>
    <w:rsid w:val="007329E5"/>
    <w:rsid w:val="00734937"/>
    <w:rsid w:val="0074052B"/>
    <w:rsid w:val="00745DD5"/>
    <w:rsid w:val="00750A92"/>
    <w:rsid w:val="007515C9"/>
    <w:rsid w:val="00753C20"/>
    <w:rsid w:val="00764E23"/>
    <w:rsid w:val="00767385"/>
    <w:rsid w:val="00767AFE"/>
    <w:rsid w:val="00775080"/>
    <w:rsid w:val="00776C02"/>
    <w:rsid w:val="00792299"/>
    <w:rsid w:val="007A6FF7"/>
    <w:rsid w:val="007B43ED"/>
    <w:rsid w:val="007C470A"/>
    <w:rsid w:val="007C4BE0"/>
    <w:rsid w:val="007F4233"/>
    <w:rsid w:val="007F7F56"/>
    <w:rsid w:val="00814102"/>
    <w:rsid w:val="00814B4B"/>
    <w:rsid w:val="00815804"/>
    <w:rsid w:val="00822832"/>
    <w:rsid w:val="008258F9"/>
    <w:rsid w:val="00826AB4"/>
    <w:rsid w:val="008278DA"/>
    <w:rsid w:val="00840A09"/>
    <w:rsid w:val="00847CA1"/>
    <w:rsid w:val="00862196"/>
    <w:rsid w:val="00862CF6"/>
    <w:rsid w:val="00870428"/>
    <w:rsid w:val="0088039E"/>
    <w:rsid w:val="008803B9"/>
    <w:rsid w:val="008958A2"/>
    <w:rsid w:val="00897E40"/>
    <w:rsid w:val="008A71A2"/>
    <w:rsid w:val="008B6717"/>
    <w:rsid w:val="008C0CBD"/>
    <w:rsid w:val="008C3E74"/>
    <w:rsid w:val="008C5952"/>
    <w:rsid w:val="008D182D"/>
    <w:rsid w:val="008D4346"/>
    <w:rsid w:val="008D4905"/>
    <w:rsid w:val="008D7057"/>
    <w:rsid w:val="008E1B87"/>
    <w:rsid w:val="008E4A39"/>
    <w:rsid w:val="008E6BCC"/>
    <w:rsid w:val="00901482"/>
    <w:rsid w:val="00905EFA"/>
    <w:rsid w:val="00910547"/>
    <w:rsid w:val="009209F6"/>
    <w:rsid w:val="0092406E"/>
    <w:rsid w:val="0093442C"/>
    <w:rsid w:val="009405BA"/>
    <w:rsid w:val="00941B4C"/>
    <w:rsid w:val="009427DD"/>
    <w:rsid w:val="00946F2D"/>
    <w:rsid w:val="0096128C"/>
    <w:rsid w:val="00967D7F"/>
    <w:rsid w:val="009701C7"/>
    <w:rsid w:val="00972724"/>
    <w:rsid w:val="00974198"/>
    <w:rsid w:val="00980ADE"/>
    <w:rsid w:val="009813E2"/>
    <w:rsid w:val="00984BE0"/>
    <w:rsid w:val="00997108"/>
    <w:rsid w:val="009A18F7"/>
    <w:rsid w:val="009A4331"/>
    <w:rsid w:val="009A4962"/>
    <w:rsid w:val="009A5EE9"/>
    <w:rsid w:val="009A683D"/>
    <w:rsid w:val="009A6AE6"/>
    <w:rsid w:val="009B312D"/>
    <w:rsid w:val="009B6A97"/>
    <w:rsid w:val="009D076F"/>
    <w:rsid w:val="009D18D5"/>
    <w:rsid w:val="009E512B"/>
    <w:rsid w:val="009F3D57"/>
    <w:rsid w:val="009F733B"/>
    <w:rsid w:val="00A040B1"/>
    <w:rsid w:val="00A04A2B"/>
    <w:rsid w:val="00A0697C"/>
    <w:rsid w:val="00A07ADD"/>
    <w:rsid w:val="00A138AA"/>
    <w:rsid w:val="00A17886"/>
    <w:rsid w:val="00A22708"/>
    <w:rsid w:val="00A30BDE"/>
    <w:rsid w:val="00A35F04"/>
    <w:rsid w:val="00A41F74"/>
    <w:rsid w:val="00A42FB8"/>
    <w:rsid w:val="00A44B6E"/>
    <w:rsid w:val="00A50B70"/>
    <w:rsid w:val="00A52DA5"/>
    <w:rsid w:val="00A60023"/>
    <w:rsid w:val="00A6152E"/>
    <w:rsid w:val="00A61630"/>
    <w:rsid w:val="00A61DC6"/>
    <w:rsid w:val="00A636BE"/>
    <w:rsid w:val="00A644FF"/>
    <w:rsid w:val="00A6546A"/>
    <w:rsid w:val="00A65622"/>
    <w:rsid w:val="00A814D8"/>
    <w:rsid w:val="00A91868"/>
    <w:rsid w:val="00A93262"/>
    <w:rsid w:val="00A944D3"/>
    <w:rsid w:val="00A966AB"/>
    <w:rsid w:val="00A97B6F"/>
    <w:rsid w:val="00AA5585"/>
    <w:rsid w:val="00AA7D54"/>
    <w:rsid w:val="00AB48DE"/>
    <w:rsid w:val="00AC4F65"/>
    <w:rsid w:val="00AC52A6"/>
    <w:rsid w:val="00AD75B4"/>
    <w:rsid w:val="00AE1C49"/>
    <w:rsid w:val="00AE6474"/>
    <w:rsid w:val="00AF19E9"/>
    <w:rsid w:val="00AF4DAE"/>
    <w:rsid w:val="00AF51D0"/>
    <w:rsid w:val="00AF62A1"/>
    <w:rsid w:val="00B0310C"/>
    <w:rsid w:val="00B11987"/>
    <w:rsid w:val="00B13068"/>
    <w:rsid w:val="00B146E7"/>
    <w:rsid w:val="00B1600C"/>
    <w:rsid w:val="00B207C6"/>
    <w:rsid w:val="00B24F3E"/>
    <w:rsid w:val="00B26B7D"/>
    <w:rsid w:val="00B357AC"/>
    <w:rsid w:val="00B35B7A"/>
    <w:rsid w:val="00B40AF1"/>
    <w:rsid w:val="00B52175"/>
    <w:rsid w:val="00B55FB0"/>
    <w:rsid w:val="00B62AA0"/>
    <w:rsid w:val="00B67197"/>
    <w:rsid w:val="00B7223B"/>
    <w:rsid w:val="00B8042A"/>
    <w:rsid w:val="00B82485"/>
    <w:rsid w:val="00B830B0"/>
    <w:rsid w:val="00B92956"/>
    <w:rsid w:val="00B92DAC"/>
    <w:rsid w:val="00B95998"/>
    <w:rsid w:val="00BA72CF"/>
    <w:rsid w:val="00BB7710"/>
    <w:rsid w:val="00BC3E43"/>
    <w:rsid w:val="00BC5134"/>
    <w:rsid w:val="00BC5B0C"/>
    <w:rsid w:val="00BD05B2"/>
    <w:rsid w:val="00BD35B5"/>
    <w:rsid w:val="00BD3912"/>
    <w:rsid w:val="00BD4E98"/>
    <w:rsid w:val="00BD5BC2"/>
    <w:rsid w:val="00BF0810"/>
    <w:rsid w:val="00BF1B32"/>
    <w:rsid w:val="00BF5930"/>
    <w:rsid w:val="00BF6D1F"/>
    <w:rsid w:val="00BF7028"/>
    <w:rsid w:val="00C00E87"/>
    <w:rsid w:val="00C0253D"/>
    <w:rsid w:val="00C04314"/>
    <w:rsid w:val="00C1158D"/>
    <w:rsid w:val="00C223C3"/>
    <w:rsid w:val="00C33F27"/>
    <w:rsid w:val="00C34369"/>
    <w:rsid w:val="00C4156A"/>
    <w:rsid w:val="00C422CD"/>
    <w:rsid w:val="00C43828"/>
    <w:rsid w:val="00C44039"/>
    <w:rsid w:val="00C550F2"/>
    <w:rsid w:val="00C60A7F"/>
    <w:rsid w:val="00C627C4"/>
    <w:rsid w:val="00C62EF2"/>
    <w:rsid w:val="00C64042"/>
    <w:rsid w:val="00C72043"/>
    <w:rsid w:val="00C83462"/>
    <w:rsid w:val="00C856EE"/>
    <w:rsid w:val="00C85F41"/>
    <w:rsid w:val="00C9393A"/>
    <w:rsid w:val="00C94971"/>
    <w:rsid w:val="00C97218"/>
    <w:rsid w:val="00CA2910"/>
    <w:rsid w:val="00CA61B8"/>
    <w:rsid w:val="00CB228A"/>
    <w:rsid w:val="00CB599D"/>
    <w:rsid w:val="00CB64E1"/>
    <w:rsid w:val="00CB6E61"/>
    <w:rsid w:val="00CC0D17"/>
    <w:rsid w:val="00CC41B3"/>
    <w:rsid w:val="00CD2115"/>
    <w:rsid w:val="00CD6ACF"/>
    <w:rsid w:val="00CD7793"/>
    <w:rsid w:val="00CE3058"/>
    <w:rsid w:val="00CE3676"/>
    <w:rsid w:val="00CE42A7"/>
    <w:rsid w:val="00CE7D81"/>
    <w:rsid w:val="00CF4D16"/>
    <w:rsid w:val="00CF4F59"/>
    <w:rsid w:val="00CF73EB"/>
    <w:rsid w:val="00D010DC"/>
    <w:rsid w:val="00D0651D"/>
    <w:rsid w:val="00D07644"/>
    <w:rsid w:val="00D1548D"/>
    <w:rsid w:val="00D16124"/>
    <w:rsid w:val="00D322E1"/>
    <w:rsid w:val="00D34306"/>
    <w:rsid w:val="00D415D2"/>
    <w:rsid w:val="00D46FA3"/>
    <w:rsid w:val="00D52576"/>
    <w:rsid w:val="00D56E69"/>
    <w:rsid w:val="00D572CE"/>
    <w:rsid w:val="00D77914"/>
    <w:rsid w:val="00D821C4"/>
    <w:rsid w:val="00D8404F"/>
    <w:rsid w:val="00D8791B"/>
    <w:rsid w:val="00D9041B"/>
    <w:rsid w:val="00D90BC2"/>
    <w:rsid w:val="00D960D3"/>
    <w:rsid w:val="00D974D0"/>
    <w:rsid w:val="00DA1D9F"/>
    <w:rsid w:val="00DA1EC9"/>
    <w:rsid w:val="00DA5217"/>
    <w:rsid w:val="00DB0987"/>
    <w:rsid w:val="00DB10B7"/>
    <w:rsid w:val="00DB7CBC"/>
    <w:rsid w:val="00DC0EEB"/>
    <w:rsid w:val="00DC1BD3"/>
    <w:rsid w:val="00DC2371"/>
    <w:rsid w:val="00DC6AFC"/>
    <w:rsid w:val="00DE0620"/>
    <w:rsid w:val="00DE1494"/>
    <w:rsid w:val="00DE1A0D"/>
    <w:rsid w:val="00DF2184"/>
    <w:rsid w:val="00DF2355"/>
    <w:rsid w:val="00DF4D04"/>
    <w:rsid w:val="00DF55A5"/>
    <w:rsid w:val="00DF7661"/>
    <w:rsid w:val="00E053D3"/>
    <w:rsid w:val="00E107F4"/>
    <w:rsid w:val="00E16E94"/>
    <w:rsid w:val="00E255EC"/>
    <w:rsid w:val="00E26CE0"/>
    <w:rsid w:val="00E344E4"/>
    <w:rsid w:val="00E34B3D"/>
    <w:rsid w:val="00E45AA2"/>
    <w:rsid w:val="00E75D42"/>
    <w:rsid w:val="00E847A9"/>
    <w:rsid w:val="00E84DB0"/>
    <w:rsid w:val="00E879E2"/>
    <w:rsid w:val="00E87B50"/>
    <w:rsid w:val="00E907A7"/>
    <w:rsid w:val="00E940D9"/>
    <w:rsid w:val="00E94354"/>
    <w:rsid w:val="00EA014F"/>
    <w:rsid w:val="00EA01B3"/>
    <w:rsid w:val="00EB0AE6"/>
    <w:rsid w:val="00EB5D17"/>
    <w:rsid w:val="00EB64E8"/>
    <w:rsid w:val="00EC4817"/>
    <w:rsid w:val="00EC4B3F"/>
    <w:rsid w:val="00ED0048"/>
    <w:rsid w:val="00ED6B02"/>
    <w:rsid w:val="00EE0387"/>
    <w:rsid w:val="00EE30B7"/>
    <w:rsid w:val="00EE32B5"/>
    <w:rsid w:val="00EE7BEB"/>
    <w:rsid w:val="00EF2400"/>
    <w:rsid w:val="00F100D2"/>
    <w:rsid w:val="00F10ECD"/>
    <w:rsid w:val="00F13DB3"/>
    <w:rsid w:val="00F1646A"/>
    <w:rsid w:val="00F17A23"/>
    <w:rsid w:val="00F20A10"/>
    <w:rsid w:val="00F211A3"/>
    <w:rsid w:val="00F2365C"/>
    <w:rsid w:val="00F24FA5"/>
    <w:rsid w:val="00F258CB"/>
    <w:rsid w:val="00F26992"/>
    <w:rsid w:val="00F3517C"/>
    <w:rsid w:val="00F35FDF"/>
    <w:rsid w:val="00F40A7D"/>
    <w:rsid w:val="00F42ADD"/>
    <w:rsid w:val="00F4740A"/>
    <w:rsid w:val="00F50BEA"/>
    <w:rsid w:val="00F525CA"/>
    <w:rsid w:val="00F52D26"/>
    <w:rsid w:val="00F53B52"/>
    <w:rsid w:val="00F54BBD"/>
    <w:rsid w:val="00F601E3"/>
    <w:rsid w:val="00F60BC1"/>
    <w:rsid w:val="00F623B7"/>
    <w:rsid w:val="00F70677"/>
    <w:rsid w:val="00F709EF"/>
    <w:rsid w:val="00F71BA2"/>
    <w:rsid w:val="00F7391F"/>
    <w:rsid w:val="00F749DD"/>
    <w:rsid w:val="00F773A2"/>
    <w:rsid w:val="00F77960"/>
    <w:rsid w:val="00F84F90"/>
    <w:rsid w:val="00F85C55"/>
    <w:rsid w:val="00F92FFC"/>
    <w:rsid w:val="00F9365D"/>
    <w:rsid w:val="00F957DB"/>
    <w:rsid w:val="00FA1C22"/>
    <w:rsid w:val="00FB0AD1"/>
    <w:rsid w:val="00FB7BF0"/>
    <w:rsid w:val="00FC507C"/>
    <w:rsid w:val="00FC6E62"/>
    <w:rsid w:val="00FD0A1F"/>
    <w:rsid w:val="00FE144F"/>
    <w:rsid w:val="00FE7FD4"/>
    <w:rsid w:val="00FF220A"/>
    <w:rsid w:val="00FF5795"/>
    <w:rsid w:val="00FF7578"/>
    <w:rsid w:val="00FF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8E4497"/>
  <w15:docId w15:val="{C90ADC6F-EA6F-43DD-A5F7-86ADF0F9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1B"/>
    <w:rPr>
      <w:sz w:val="24"/>
    </w:rPr>
  </w:style>
  <w:style w:type="paragraph" w:styleId="Heading1">
    <w:name w:val="heading 1"/>
    <w:next w:val="Normal"/>
    <w:qFormat/>
    <w:pPr>
      <w:keepNext/>
      <w:spacing w:after="240"/>
      <w:outlineLvl w:val="0"/>
    </w:pPr>
    <w:rPr>
      <w:b/>
      <w:caps/>
      <w:noProof/>
      <w:kern w:val="24"/>
      <w:sz w:val="24"/>
    </w:rPr>
  </w:style>
  <w:style w:type="paragraph" w:styleId="Heading2">
    <w:name w:val="heading 2"/>
    <w:next w:val="Normal"/>
    <w:qFormat/>
    <w:pPr>
      <w:keepNext/>
      <w:spacing w:after="240"/>
      <w:outlineLvl w:val="1"/>
    </w:pPr>
    <w:rPr>
      <w:b/>
      <w:noProof/>
      <w:sz w:val="24"/>
    </w:rPr>
  </w:style>
  <w:style w:type="paragraph" w:styleId="Heading3">
    <w:name w:val="heading 3"/>
    <w:next w:val="Normal"/>
    <w:qFormat/>
    <w:pPr>
      <w:keepNext/>
      <w:spacing w:after="240"/>
      <w:outlineLvl w:val="2"/>
    </w:pPr>
    <w:rPr>
      <w:noProof/>
      <w:sz w:val="24"/>
    </w:rPr>
  </w:style>
  <w:style w:type="paragraph" w:styleId="Heading4">
    <w:name w:val="heading 4"/>
    <w:next w:val="Normal"/>
    <w:qFormat/>
    <w:pPr>
      <w:keepNext/>
      <w:spacing w:after="240"/>
      <w:outlineLvl w:val="3"/>
    </w:pPr>
    <w:rPr>
      <w:noProof/>
      <w:sz w:val="24"/>
    </w:rPr>
  </w:style>
  <w:style w:type="paragraph" w:styleId="Heading5">
    <w:name w:val="heading 5"/>
    <w:next w:val="Normal"/>
    <w:qFormat/>
    <w:pPr>
      <w:keepNext/>
      <w:spacing w:after="240"/>
      <w:outlineLvl w:val="4"/>
    </w:pPr>
    <w:rPr>
      <w:noProof/>
      <w:sz w:val="24"/>
    </w:rPr>
  </w:style>
  <w:style w:type="paragraph" w:styleId="Heading6">
    <w:name w:val="heading 6"/>
    <w:next w:val="Normal"/>
    <w:qFormat/>
    <w:pPr>
      <w:keepNext/>
      <w:spacing w:after="240"/>
      <w:outlineLvl w:val="5"/>
    </w:pPr>
    <w:rPr>
      <w:noProof/>
      <w:sz w:val="24"/>
    </w:rPr>
  </w:style>
  <w:style w:type="paragraph" w:styleId="Heading7">
    <w:name w:val="heading 7"/>
    <w:next w:val="Normal"/>
    <w:qFormat/>
    <w:pPr>
      <w:keepNext/>
      <w:spacing w:after="240"/>
      <w:outlineLvl w:val="6"/>
    </w:pPr>
    <w:rPr>
      <w:noProof/>
      <w:sz w:val="24"/>
    </w:rPr>
  </w:style>
  <w:style w:type="paragraph" w:styleId="Heading8">
    <w:name w:val="heading 8"/>
    <w:next w:val="Normal"/>
    <w:qFormat/>
    <w:pPr>
      <w:keepNext/>
      <w:spacing w:after="240"/>
      <w:outlineLvl w:val="7"/>
    </w:pPr>
    <w:rPr>
      <w:noProof/>
      <w:sz w:val="24"/>
    </w:rPr>
  </w:style>
  <w:style w:type="paragraph" w:styleId="Heading9">
    <w:name w:val="heading 9"/>
    <w:next w:val="Normal"/>
    <w:qFormat/>
    <w:pPr>
      <w:keepNext/>
      <w:spacing w:after="240"/>
      <w:outlineLvl w:val="8"/>
    </w:pPr>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spacing w:before="120" w:after="120"/>
    </w:pPr>
    <w:rPr>
      <w:b/>
      <w:caps/>
      <w:noProof/>
      <w:sz w:val="24"/>
    </w:rPr>
  </w:style>
  <w:style w:type="paragraph" w:styleId="TOC2">
    <w:name w:val="toc 2"/>
    <w:next w:val="Normal"/>
    <w:autoRedefine/>
    <w:semiHidden/>
    <w:pPr>
      <w:ind w:left="240"/>
    </w:pPr>
    <w:rPr>
      <w:b/>
      <w:smallCaps/>
      <w:noProof/>
      <w:sz w:val="24"/>
    </w:rPr>
  </w:style>
  <w:style w:type="paragraph" w:styleId="TOC3">
    <w:name w:val="toc 3"/>
    <w:next w:val="Normal"/>
    <w:autoRedefine/>
    <w:semiHidden/>
    <w:pPr>
      <w:ind w:left="480"/>
    </w:pPr>
    <w:rPr>
      <w:i/>
      <w:noProof/>
      <w:sz w:val="24"/>
    </w:rPr>
  </w:style>
  <w:style w:type="paragraph" w:customStyle="1" w:styleId="DocX97Comment">
    <w:name w:val="DocX97Comment"/>
    <w:basedOn w:val="Normal"/>
    <w:pPr>
      <w:widowControl w:val="0"/>
    </w:pPr>
    <w:rPr>
      <w:b/>
      <w:i/>
      <w:snapToGrid w:val="0"/>
      <w:color w:val="FF0000"/>
      <w:sz w:val="16"/>
    </w:rPr>
  </w:style>
  <w:style w:type="paragraph" w:styleId="TOC6">
    <w:name w:val="toc 6"/>
    <w:basedOn w:val="Normal"/>
    <w:next w:val="Normal"/>
    <w:autoRedefine/>
    <w:semiHidden/>
    <w:pPr>
      <w:ind w:left="1200"/>
    </w:pPr>
  </w:style>
  <w:style w:type="paragraph" w:styleId="TOC4">
    <w:name w:val="toc 4"/>
    <w:next w:val="Normal"/>
    <w:autoRedefine/>
    <w:semiHidden/>
    <w:pPr>
      <w:ind w:left="720"/>
    </w:pPr>
    <w:rPr>
      <w:noProof/>
      <w:sz w:val="24"/>
    </w:rPr>
  </w:style>
  <w:style w:type="paragraph" w:styleId="BodyText">
    <w:name w:val="Body Text"/>
    <w:basedOn w:val="Normal"/>
    <w:pPr>
      <w:spacing w:after="240"/>
    </w:pPr>
  </w:style>
  <w:style w:type="paragraph" w:styleId="BodyTextFirstIndent">
    <w:name w:val="Body Text First Indent"/>
    <w:basedOn w:val="BodyText"/>
    <w:pPr>
      <w:ind w:firstLine="1440"/>
    </w:pPr>
  </w:style>
  <w:style w:type="character" w:styleId="EndnoteReference">
    <w:name w:val="endnote reference"/>
    <w:semiHidden/>
    <w:rPr>
      <w:vertAlign w:val="superscript"/>
    </w:rPr>
  </w:style>
  <w:style w:type="paragraph" w:styleId="EndnoteText">
    <w:name w:val="endnote text"/>
    <w:basedOn w:val="Normal"/>
    <w:semiHidden/>
    <w:pPr>
      <w:widowControl w:val="0"/>
    </w:pPr>
    <w:rPr>
      <w:snapToGrid w:val="0"/>
    </w:rPr>
  </w:style>
  <w:style w:type="character" w:styleId="FootnoteReference">
    <w:name w:val="footnote reference"/>
    <w:semiHidden/>
    <w:rPr>
      <w:vertAlign w:val="superscript"/>
    </w:rPr>
  </w:style>
  <w:style w:type="paragraph" w:styleId="FootnoteText">
    <w:name w:val="footnote text"/>
    <w:basedOn w:val="Normal"/>
    <w:semiHidden/>
    <w:pPr>
      <w:widowControl w:val="0"/>
    </w:pPr>
    <w:rPr>
      <w:snapToGrid w:val="0"/>
    </w:rPr>
  </w:style>
  <w:style w:type="character" w:customStyle="1" w:styleId="ParaNum">
    <w:name w:val="ParaNum"/>
    <w:basedOn w:val="DefaultParagraphFon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Title">
    <w:name w:val="Title"/>
    <w:basedOn w:val="Normal"/>
    <w:qFormat/>
    <w:pPr>
      <w:suppressAutoHyphens/>
      <w:jc w:val="center"/>
    </w:pPr>
    <w:rPr>
      <w:b/>
    </w:rPr>
  </w:style>
  <w:style w:type="paragraph" w:styleId="BodyText2">
    <w:name w:val="Body Text 2"/>
    <w:basedOn w:val="Normal"/>
    <w:rPr>
      <w:b/>
      <w:bCs/>
    </w:rPr>
  </w:style>
  <w:style w:type="paragraph" w:styleId="BodyTextIndent">
    <w:name w:val="Body Text Indent"/>
    <w:basedOn w:val="Normal"/>
    <w:pPr>
      <w:ind w:firstLine="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Bullet">
    <w:name w:val="List Bullet"/>
    <w:basedOn w:val="Normal"/>
    <w:pPr>
      <w:numPr>
        <w:numId w:val="5"/>
      </w:numPr>
      <w:contextualSpacing/>
    </w:pPr>
  </w:style>
  <w:style w:type="paragraph" w:customStyle="1" w:styleId="00s2t">
    <w:name w:val="0/0s2t"/>
    <w:basedOn w:val="Normal"/>
    <w:link w:val="00s2tChar"/>
    <w:pPr>
      <w:spacing w:after="240"/>
      <w:ind w:firstLine="1440"/>
      <w:jc w:val="both"/>
    </w:pPr>
    <w:rPr>
      <w:sz w:val="22"/>
    </w:rPr>
  </w:style>
  <w:style w:type="paragraph" w:customStyle="1" w:styleId="cb2">
    <w:name w:val="cb2"/>
    <w:basedOn w:val="Normal"/>
    <w:next w:val="Normal"/>
    <w:pPr>
      <w:keepNext/>
      <w:spacing w:after="240"/>
      <w:jc w:val="center"/>
    </w:pPr>
    <w:rPr>
      <w:b/>
      <w:sz w:val="22"/>
    </w:rPr>
  </w:style>
  <w:style w:type="character" w:customStyle="1" w:styleId="00s2tChar">
    <w:name w:val="0/0s2t Char"/>
    <w:basedOn w:val="DefaultParagraphFont"/>
    <w:link w:val="00s2t"/>
    <w:locked/>
    <w:rPr>
      <w:sz w:val="2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semiHidden/>
    <w:unhideWhenUsed/>
    <w:rsid w:val="00EB64E8"/>
    <w:rPr>
      <w:sz w:val="16"/>
      <w:szCs w:val="16"/>
    </w:rPr>
  </w:style>
  <w:style w:type="paragraph" w:styleId="CommentText">
    <w:name w:val="annotation text"/>
    <w:basedOn w:val="Normal"/>
    <w:link w:val="CommentTextChar"/>
    <w:unhideWhenUsed/>
    <w:rsid w:val="00EB64E8"/>
    <w:rPr>
      <w:sz w:val="20"/>
    </w:rPr>
  </w:style>
  <w:style w:type="character" w:customStyle="1" w:styleId="CommentTextChar">
    <w:name w:val="Comment Text Char"/>
    <w:basedOn w:val="DefaultParagraphFont"/>
    <w:link w:val="CommentText"/>
    <w:rsid w:val="00EB64E8"/>
  </w:style>
  <w:style w:type="paragraph" w:styleId="CommentSubject">
    <w:name w:val="annotation subject"/>
    <w:basedOn w:val="CommentText"/>
    <w:next w:val="CommentText"/>
    <w:link w:val="CommentSubjectChar"/>
    <w:semiHidden/>
    <w:unhideWhenUsed/>
    <w:rsid w:val="00EB64E8"/>
    <w:rPr>
      <w:b/>
      <w:bCs/>
    </w:rPr>
  </w:style>
  <w:style w:type="character" w:customStyle="1" w:styleId="CommentSubjectChar">
    <w:name w:val="Comment Subject Char"/>
    <w:basedOn w:val="CommentTextChar"/>
    <w:link w:val="CommentSubject"/>
    <w:semiHidden/>
    <w:rsid w:val="00EB64E8"/>
    <w:rPr>
      <w:b/>
      <w:bCs/>
    </w:rPr>
  </w:style>
  <w:style w:type="paragraph" w:styleId="Revision">
    <w:name w:val="Revision"/>
    <w:hidden/>
    <w:uiPriority w:val="99"/>
    <w:semiHidden/>
    <w:rsid w:val="00010BDE"/>
    <w:rPr>
      <w:sz w:val="24"/>
    </w:rPr>
  </w:style>
  <w:style w:type="character" w:styleId="Hyperlink">
    <w:name w:val="Hyperlink"/>
    <w:basedOn w:val="DefaultParagraphFont"/>
    <w:unhideWhenUsed/>
    <w:rsid w:val="0009032E"/>
    <w:rPr>
      <w:color w:val="0000FF" w:themeColor="hyperlink"/>
      <w:u w:val="single"/>
    </w:rPr>
  </w:style>
  <w:style w:type="character" w:styleId="UnresolvedMention">
    <w:name w:val="Unresolved Mention"/>
    <w:basedOn w:val="DefaultParagraphFont"/>
    <w:uiPriority w:val="99"/>
    <w:semiHidden/>
    <w:unhideWhenUsed/>
    <w:rsid w:val="0009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5336">
      <w:bodyDiv w:val="1"/>
      <w:marLeft w:val="0"/>
      <w:marRight w:val="0"/>
      <w:marTop w:val="0"/>
      <w:marBottom w:val="0"/>
      <w:divBdr>
        <w:top w:val="none" w:sz="0" w:space="0" w:color="auto"/>
        <w:left w:val="none" w:sz="0" w:space="0" w:color="auto"/>
        <w:bottom w:val="none" w:sz="0" w:space="0" w:color="auto"/>
        <w:right w:val="none" w:sz="0" w:space="0" w:color="auto"/>
      </w:divBdr>
      <w:divsChild>
        <w:div w:id="829446296">
          <w:marLeft w:val="0"/>
          <w:marRight w:val="0"/>
          <w:marTop w:val="0"/>
          <w:marBottom w:val="0"/>
          <w:divBdr>
            <w:top w:val="none" w:sz="0" w:space="0" w:color="auto"/>
            <w:left w:val="none" w:sz="0" w:space="0" w:color="auto"/>
            <w:bottom w:val="none" w:sz="0" w:space="0" w:color="auto"/>
            <w:right w:val="none" w:sz="0" w:space="0" w:color="auto"/>
          </w:divBdr>
        </w:div>
      </w:divsChild>
    </w:div>
    <w:div w:id="308096149">
      <w:bodyDiv w:val="1"/>
      <w:marLeft w:val="0"/>
      <w:marRight w:val="0"/>
      <w:marTop w:val="0"/>
      <w:marBottom w:val="0"/>
      <w:divBdr>
        <w:top w:val="none" w:sz="0" w:space="0" w:color="auto"/>
        <w:left w:val="none" w:sz="0" w:space="0" w:color="auto"/>
        <w:bottom w:val="none" w:sz="0" w:space="0" w:color="auto"/>
        <w:right w:val="none" w:sz="0" w:space="0" w:color="auto"/>
      </w:divBdr>
      <w:divsChild>
        <w:div w:id="604466239">
          <w:marLeft w:val="0"/>
          <w:marRight w:val="0"/>
          <w:marTop w:val="0"/>
          <w:marBottom w:val="0"/>
          <w:divBdr>
            <w:top w:val="none" w:sz="0" w:space="0" w:color="auto"/>
            <w:left w:val="none" w:sz="0" w:space="0" w:color="auto"/>
            <w:bottom w:val="none" w:sz="0" w:space="0" w:color="auto"/>
            <w:right w:val="none" w:sz="0" w:space="0" w:color="auto"/>
          </w:divBdr>
        </w:div>
      </w:divsChild>
    </w:div>
    <w:div w:id="1020859456">
      <w:bodyDiv w:val="1"/>
      <w:marLeft w:val="0"/>
      <w:marRight w:val="0"/>
      <w:marTop w:val="0"/>
      <w:marBottom w:val="0"/>
      <w:divBdr>
        <w:top w:val="none" w:sz="0" w:space="0" w:color="auto"/>
        <w:left w:val="none" w:sz="0" w:space="0" w:color="auto"/>
        <w:bottom w:val="none" w:sz="0" w:space="0" w:color="auto"/>
        <w:right w:val="none" w:sz="0" w:space="0" w:color="auto"/>
      </w:divBdr>
      <w:divsChild>
        <w:div w:id="478428573">
          <w:marLeft w:val="0"/>
          <w:marRight w:val="0"/>
          <w:marTop w:val="120"/>
          <w:marBottom w:val="120"/>
          <w:divBdr>
            <w:top w:val="none" w:sz="0" w:space="0" w:color="auto"/>
            <w:left w:val="none" w:sz="0" w:space="0" w:color="auto"/>
            <w:bottom w:val="none" w:sz="0" w:space="0" w:color="auto"/>
            <w:right w:val="none" w:sz="0" w:space="0" w:color="auto"/>
          </w:divBdr>
        </w:div>
      </w:divsChild>
    </w:div>
    <w:div w:id="1111322528">
      <w:bodyDiv w:val="1"/>
      <w:marLeft w:val="0"/>
      <w:marRight w:val="0"/>
      <w:marTop w:val="0"/>
      <w:marBottom w:val="0"/>
      <w:divBdr>
        <w:top w:val="none" w:sz="0" w:space="0" w:color="auto"/>
        <w:left w:val="none" w:sz="0" w:space="0" w:color="auto"/>
        <w:bottom w:val="none" w:sz="0" w:space="0" w:color="auto"/>
        <w:right w:val="none" w:sz="0" w:space="0" w:color="auto"/>
      </w:divBdr>
    </w:div>
    <w:div w:id="1431657858">
      <w:bodyDiv w:val="1"/>
      <w:marLeft w:val="0"/>
      <w:marRight w:val="0"/>
      <w:marTop w:val="0"/>
      <w:marBottom w:val="0"/>
      <w:divBdr>
        <w:top w:val="none" w:sz="0" w:space="0" w:color="auto"/>
        <w:left w:val="none" w:sz="0" w:space="0" w:color="auto"/>
        <w:bottom w:val="none" w:sz="0" w:space="0" w:color="auto"/>
        <w:right w:val="none" w:sz="0" w:space="0" w:color="auto"/>
      </w:divBdr>
    </w:div>
    <w:div w:id="1780445587">
      <w:bodyDiv w:val="1"/>
      <w:marLeft w:val="0"/>
      <w:marRight w:val="0"/>
      <w:marTop w:val="0"/>
      <w:marBottom w:val="0"/>
      <w:divBdr>
        <w:top w:val="none" w:sz="0" w:space="0" w:color="auto"/>
        <w:left w:val="none" w:sz="0" w:space="0" w:color="auto"/>
        <w:bottom w:val="none" w:sz="0" w:space="0" w:color="auto"/>
        <w:right w:val="none" w:sz="0" w:space="0" w:color="auto"/>
      </w:divBdr>
    </w:div>
    <w:div w:id="185252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650BE3255ED4B9C3A34D96D04730F" ma:contentTypeVersion="9" ma:contentTypeDescription="Create a new document." ma:contentTypeScope="" ma:versionID="40c5f65aedca45c7b33e754c52bd94cd">
  <xsd:schema xmlns:xsd="http://www.w3.org/2001/XMLSchema" xmlns:xs="http://www.w3.org/2001/XMLSchema" xmlns:p="http://schemas.microsoft.com/office/2006/metadata/properties" xmlns:ns2="770f0733-be3b-42b7-b94a-b434ec48ed0e" xmlns:ns3="74f80a85-3e04-4ff4-b96f-d2dc8ee01e68" targetNamespace="http://schemas.microsoft.com/office/2006/metadata/properties" ma:root="true" ma:fieldsID="c19046402adee0d811274dd5340bc0fc" ns2:_="" ns3:_="">
    <xsd:import namespace="770f0733-be3b-42b7-b94a-b434ec48ed0e"/>
    <xsd:import namespace="74f80a85-3e04-4ff4-b96f-d2dc8ee01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0733-be3b-42b7-b94a-b434ec48e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80a85-3e04-4ff4-b96f-d2dc8ee01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f8ca2b-a350-42ab-8161-8761563194da}" ma:internalName="TaxCatchAll" ma:showField="CatchAllData" ma:web="74f80a85-3e04-4ff4-b96f-d2dc8ee01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f80a85-3e04-4ff4-b96f-d2dc8ee01e68" xsi:nil="true"/>
    <lcf76f155ced4ddcb4097134ff3c332f xmlns="770f0733-be3b-42b7-b94a-b434ec48e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16742C-354C-4D63-9D38-4AD29EEC4882}"/>
</file>

<file path=customXml/itemProps2.xml><?xml version="1.0" encoding="utf-8"?>
<ds:datastoreItem xmlns:ds="http://schemas.openxmlformats.org/officeDocument/2006/customXml" ds:itemID="{E456E67B-AEE9-49C0-9772-4DFBAE1A619E}"/>
</file>

<file path=customXml/itemProps3.xml><?xml version="1.0" encoding="utf-8"?>
<ds:datastoreItem xmlns:ds="http://schemas.openxmlformats.org/officeDocument/2006/customXml" ds:itemID="{349F015B-05AF-4A4B-9A7A-09C095C15DB4}"/>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3601</Characters>
  <Application>Microsoft Office Word</Application>
  <DocSecurity>0</DocSecurity>
  <Lines>107</Lines>
  <Paragraphs>51</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Vaishnavi, Gundla</cp:lastModifiedBy>
  <cp:revision>2</cp:revision>
  <cp:lastPrinted>1900-01-01T05:00:00Z</cp:lastPrinted>
  <dcterms:created xsi:type="dcterms:W3CDTF">1900-01-01T05:00:00Z</dcterms:created>
  <dcterms:modified xsi:type="dcterms:W3CDTF">2026-05-11T11:18:00Z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0x01010046B650BE3255ED4B9C3A34D96D04730F</vt:lpwstr>
  </property>
</Properties>
</file>